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1067B">
      <w:pPr>
        <w:widowControl/>
        <w:spacing w:line="560" w:lineRule="exact"/>
        <w:jc w:val="left"/>
        <w:outlineLvl w:val="0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附件2</w:t>
      </w:r>
    </w:p>
    <w:p w14:paraId="5CFA745B">
      <w:pPr>
        <w:spacing w:line="560" w:lineRule="exact"/>
        <w:jc w:val="center"/>
        <w:outlineLvl w:val="9"/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智慧城市场景申报资料清单</w:t>
      </w:r>
    </w:p>
    <w:p w14:paraId="426AF6C5">
      <w:pPr>
        <w:jc w:val="center"/>
        <w:outlineLvl w:val="9"/>
        <w:rPr>
          <w:rFonts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5173F6B6">
      <w:pPr>
        <w:spacing w:line="560" w:lineRule="exact"/>
        <w:ind w:firstLine="640" w:firstLineChars="200"/>
        <w:outlineLvl w:val="9"/>
        <w:rPr>
          <w:rFonts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1.智慧城市场景申报基本情况表（见附件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-1）。</w:t>
      </w:r>
    </w:p>
    <w:p w14:paraId="775BB6AA">
      <w:pPr>
        <w:spacing w:line="560" w:lineRule="exact"/>
        <w:ind w:firstLine="640" w:firstLineChars="200"/>
        <w:outlineLvl w:val="9"/>
        <w:rPr>
          <w:rFonts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2.智慧城市场景实施方案（见附件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-2）。</w:t>
      </w:r>
    </w:p>
    <w:p w14:paraId="6155D9B6">
      <w:pPr>
        <w:spacing w:line="560" w:lineRule="exact"/>
        <w:ind w:firstLine="640" w:firstLineChars="200"/>
        <w:outlineLvl w:val="9"/>
        <w:rPr>
          <w:rFonts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3.与场景申报有关的其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他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资料。</w:t>
      </w:r>
    </w:p>
    <w:p w14:paraId="3682A203">
      <w:pPr>
        <w:spacing w:line="560" w:lineRule="exact"/>
        <w:ind w:firstLine="640" w:firstLineChars="200"/>
        <w:outlineLvl w:val="9"/>
        <w:rPr>
          <w:rFonts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5" w:h="16838"/>
          <w:pgMar w:top="1440" w:right="1803" w:bottom="1440" w:left="1803" w:header="851" w:footer="992" w:gutter="0"/>
          <w:cols w:space="720" w:num="1"/>
          <w:docGrid w:type="lines" w:linePitch="325" w:charSpace="0"/>
        </w:sectPr>
      </w:pPr>
    </w:p>
    <w:p w14:paraId="14DC5997">
      <w:pPr>
        <w:pStyle w:val="3"/>
        <w:spacing w:after="0" w:line="560" w:lineRule="exact"/>
        <w:outlineLvl w:val="9"/>
        <w:rPr>
          <w:rFonts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附件2</w:t>
      </w:r>
      <w:r>
        <w:rPr>
          <w:rFonts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-1</w:t>
      </w:r>
    </w:p>
    <w:p w14:paraId="401126A4">
      <w:pPr>
        <w:outlineLvl w:val="9"/>
        <w:rPr>
          <w:rFonts w:ascii="Times New Roman" w:hAns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72477C0">
      <w:pPr>
        <w:pStyle w:val="3"/>
        <w:spacing w:after="0" w:line="560" w:lineRule="exact"/>
        <w:jc w:val="center"/>
        <w:outlineLvl w:val="9"/>
        <w:rPr>
          <w:rFonts w:hint="eastAsia" w:ascii="Times New Roman" w:hAnsi="Times New Roman" w:eastAsia="方正小标宋_GBK" w:cs="方正小标宋_GBK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方正小标宋_GBK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智慧城市场景申报基本情况表</w:t>
      </w:r>
    </w:p>
    <w:tbl>
      <w:tblPr>
        <w:tblStyle w:val="14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"/>
        <w:gridCol w:w="805"/>
        <w:gridCol w:w="1200"/>
        <w:gridCol w:w="1100"/>
        <w:gridCol w:w="563"/>
        <w:gridCol w:w="351"/>
        <w:gridCol w:w="1107"/>
        <w:gridCol w:w="712"/>
        <w:gridCol w:w="539"/>
        <w:gridCol w:w="1740"/>
      </w:tblGrid>
      <w:tr w14:paraId="05BD9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2C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b/>
                <w:bCs/>
                <w:lang w:bidi="ar"/>
              </w:rPr>
              <w:t>第一部分 申报单位基本情况</w:t>
            </w:r>
          </w:p>
        </w:tc>
      </w:tr>
      <w:tr w14:paraId="2C262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82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企业信息</w:t>
            </w: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288B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企业名称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A1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5A222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9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155F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统一社会信用代码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50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3ABA8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55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203A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单位性质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F0D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央企及国企/事业单位/合资企业/</w:t>
            </w:r>
            <w:r>
              <w:rPr>
                <w:rFonts w:hint="default"/>
              </w:rPr>
              <w:t>外企/私营</w:t>
            </w:r>
            <w:r>
              <w:rPr>
                <w:rFonts w:hint="eastAsia"/>
              </w:rPr>
              <w:t>企业/</w:t>
            </w:r>
            <w:r>
              <w:rPr>
                <w:rFonts w:hint="default"/>
              </w:rPr>
              <w:t>个人</w:t>
            </w:r>
            <w:r>
              <w:rPr>
                <w:rFonts w:hint="eastAsia"/>
              </w:rPr>
              <w:t>/</w:t>
            </w:r>
            <w:r>
              <w:rPr>
                <w:rFonts w:hint="default"/>
              </w:rPr>
              <w:t>协会</w:t>
            </w:r>
            <w:r>
              <w:rPr>
                <w:rFonts w:hint="eastAsia"/>
              </w:rPr>
              <w:t>/</w:t>
            </w:r>
            <w:r>
              <w:rPr>
                <w:rFonts w:hint="default"/>
              </w:rPr>
              <w:t>高校</w:t>
            </w:r>
            <w:r>
              <w:rPr>
                <w:rFonts w:hint="eastAsia"/>
              </w:rPr>
              <w:t>/</w:t>
            </w:r>
            <w:r>
              <w:rPr>
                <w:rFonts w:hint="default"/>
              </w:rPr>
              <w:t>科研机构</w:t>
            </w:r>
            <w:r>
              <w:rPr>
                <w:rFonts w:hint="eastAsia"/>
              </w:rPr>
              <w:t>/</w:t>
            </w:r>
            <w:r>
              <w:rPr>
                <w:rFonts w:hint="default"/>
              </w:rPr>
              <w:t>服务机构</w:t>
            </w:r>
          </w:p>
          <w:p w14:paraId="506481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19418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F0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4E5F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组织机构地址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89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3FC7E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36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9861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法定代表人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F5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2E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default"/>
                <w:lang w:bidi="ar"/>
              </w:rPr>
              <w:t>注册资金/开办资金</w:t>
            </w:r>
            <w:r>
              <w:rPr>
                <w:rFonts w:hint="eastAsia"/>
                <w:lang w:bidi="ar"/>
              </w:rPr>
              <w:t>（万元）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208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6CC31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08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376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员工总数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9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1D9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研发人员占比（%）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CBF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50356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E5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4EE7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是否中小企业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F0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是/否</w:t>
            </w:r>
          </w:p>
        </w:tc>
      </w:tr>
      <w:tr w14:paraId="0DE3D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92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149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default"/>
                <w:lang w:bidi="ar"/>
              </w:rPr>
              <w:t>经营范围/宗旨和业务范围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2D6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505D8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BA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B281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申报联系人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CFB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D3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联系人电话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FAA3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bookmarkStart w:id="0" w:name="_GoBack"/>
            <w:bookmarkEnd w:id="0"/>
          </w:p>
        </w:tc>
      </w:tr>
      <w:tr w14:paraId="1487C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98D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2B26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联系人电子邮箱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DAD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31EDF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26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B93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企业资质及主要获奖情况</w:t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A9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bidi="ar"/>
              </w:rPr>
            </w:pPr>
            <w:r>
              <w:rPr>
                <w:rFonts w:hint="eastAsia"/>
              </w:rPr>
              <w:t>企业资质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1FD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5012" w:type="dxa"/>
            <w:gridSpan w:val="6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B7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资质名称</w:t>
            </w:r>
          </w:p>
        </w:tc>
      </w:tr>
      <w:tr w14:paraId="6DCB0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D0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449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8F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235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（1）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30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21858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28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90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7F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C61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（2）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9C1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6E8B2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28E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581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469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E7A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（3）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2DB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70B4F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C92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A07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592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0E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……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167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……</w:t>
            </w:r>
          </w:p>
        </w:tc>
      </w:tr>
      <w:tr w14:paraId="5BBDB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32F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8A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608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</w:rPr>
              <w:t>获奖情况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A97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454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获奖名称</w:t>
            </w:r>
          </w:p>
        </w:tc>
      </w:tr>
      <w:tr w14:paraId="2DDB3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FC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916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215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BD5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（1）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DF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4E680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D2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6D6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611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291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（2）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85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5A120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24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74A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DD7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F9C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（3）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1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06D65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B47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bidi="ar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927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7E2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EF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lang w:eastAsia="zh-CN" w:bidi="ar"/>
              </w:rPr>
            </w:pPr>
            <w:r>
              <w:rPr>
                <w:rFonts w:hint="eastAsia"/>
                <w:lang w:eastAsia="zh-CN"/>
              </w:rPr>
              <w:t>……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FB7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……</w:t>
            </w:r>
          </w:p>
        </w:tc>
      </w:tr>
      <w:tr w14:paraId="6A59F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DD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1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相关产品和服务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C89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序号</w:t>
            </w: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85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产品名称/服务名称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C2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产品市场占有率（%）</w:t>
            </w:r>
          </w:p>
        </w:tc>
      </w:tr>
      <w:tr w14:paraId="160A1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D4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21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33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（1）</w:t>
            </w: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ADF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D9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77F6F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E30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557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77F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（2）</w:t>
            </w: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360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D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591F7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B00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D6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0D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（3）</w:t>
            </w: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1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3AC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69DE1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0B5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C6A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F1B2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 xml:space="preserve">…… </w:t>
            </w: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AC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……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02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……</w:t>
            </w:r>
          </w:p>
        </w:tc>
      </w:tr>
      <w:tr w14:paraId="3BB1A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474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6E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研发投入情况</w:t>
            </w: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180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指标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3E5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202</w:t>
            </w:r>
            <w:r>
              <w:rPr>
                <w:rFonts w:hint="default"/>
                <w:lang w:bidi="ar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E7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202</w:t>
            </w:r>
            <w:r>
              <w:rPr>
                <w:rFonts w:hint="default"/>
                <w:lang w:bidi="ar"/>
              </w:rPr>
              <w:t>4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D2D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202</w:t>
            </w:r>
            <w:r>
              <w:rPr>
                <w:rFonts w:hint="default"/>
                <w:lang w:bidi="ar"/>
              </w:rPr>
              <w:t>5</w:t>
            </w:r>
          </w:p>
        </w:tc>
      </w:tr>
      <w:tr w14:paraId="30CC9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96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57D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F5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研发投入额（万元）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7F3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58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FCE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7B28C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06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AA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6F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研发投入占比（%）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5B8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E0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C4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49C24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739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</w:rPr>
            </w:pPr>
            <w:r>
              <w:rPr>
                <w:rFonts w:hint="eastAsia"/>
                <w:b/>
                <w:bCs/>
                <w:lang w:bidi="ar"/>
              </w:rPr>
              <w:t>第二部分 场景基本情况</w:t>
            </w:r>
          </w:p>
        </w:tc>
      </w:tr>
      <w:tr w14:paraId="465EC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66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申报场景名称</w:t>
            </w: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12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申报场景名称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0A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04909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0EB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场景方案总体描述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106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场景方案总体描述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4FCD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</w:rPr>
              <w:t>简要描述场景方案拟解决的业务痛难点问题，拟采用的创新技术或行业数据资源的整合方案，形成的场景成果、效果以及核心指标，300字以内。</w:t>
            </w:r>
          </w:p>
        </w:tc>
      </w:tr>
      <w:tr w14:paraId="53D36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813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场景实施方案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9A1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场景实施内容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30A2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场景总体实施内容：</w:t>
            </w:r>
          </w:p>
          <w:p w14:paraId="5809D4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实施内容1：</w:t>
            </w:r>
          </w:p>
          <w:p w14:paraId="405FC5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实施内容2：</w:t>
            </w:r>
          </w:p>
          <w:p w14:paraId="6A0EC61E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default"/>
                <w:lang w:bidi="ar"/>
              </w:rPr>
              <w:t>…..</w:t>
            </w:r>
          </w:p>
        </w:tc>
      </w:tr>
      <w:tr w14:paraId="335FB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E12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A4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场景成果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991D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成果物1及指标：</w:t>
            </w:r>
          </w:p>
          <w:p w14:paraId="13B09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成果物2及指标：</w:t>
            </w:r>
          </w:p>
          <w:p w14:paraId="2F4634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default"/>
                <w:lang w:bidi="ar"/>
              </w:rPr>
              <w:t>……</w:t>
            </w:r>
          </w:p>
        </w:tc>
      </w:tr>
      <w:tr w14:paraId="4D756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3B3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场景技术方案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D99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拟采用核心技术情况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5D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采用的核心技术名称、技术来源、技术水平、技术特点等。</w:t>
            </w:r>
          </w:p>
        </w:tc>
      </w:tr>
      <w:tr w14:paraId="40F8E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305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98B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核心技术研发目标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CDC4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拟采用核心技术的研发目标、成果的关键参数和性能指标。</w:t>
            </w:r>
          </w:p>
        </w:tc>
      </w:tr>
      <w:tr w14:paraId="58568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F76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default"/>
              </w:rPr>
              <w:br w:type="page"/>
            </w:r>
            <w:r>
              <w:rPr>
                <w:rFonts w:hint="eastAsia"/>
                <w:lang w:bidi="ar"/>
              </w:rPr>
              <w:t>场景创新点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156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技术突破或数据资源整合创新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6601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技术的突破性、产业化价值；行业数据资源整合方案的创新性及激发的数据要素价值等。</w:t>
            </w:r>
          </w:p>
        </w:tc>
      </w:tr>
      <w:tr w14:paraId="05223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609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场景拟投入资源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E1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信息化资源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BF2605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数据资源、算力资源、软硬件资源等。</w:t>
            </w:r>
          </w:p>
        </w:tc>
      </w:tr>
      <w:tr w14:paraId="2B9F0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21F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技术团队情况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112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技术团队情况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4F8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研发组织及分工、同类研究工作经验、核心技术人员情况等。</w:t>
            </w:r>
          </w:p>
        </w:tc>
      </w:tr>
      <w:tr w14:paraId="5E361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40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76A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场景投资测算</w:t>
            </w:r>
          </w:p>
        </w:tc>
        <w:tc>
          <w:tcPr>
            <w:tcW w:w="200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DAA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资金来源</w:t>
            </w:r>
          </w:p>
        </w:tc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BE7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企业自有资金（万元）</w:t>
            </w:r>
          </w:p>
        </w:tc>
        <w:tc>
          <w:tcPr>
            <w:tcW w:w="4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6C1CF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 w14:paraId="19717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8B1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BCD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A3B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银行借款（万元）</w:t>
            </w:r>
          </w:p>
        </w:tc>
        <w:tc>
          <w:tcPr>
            <w:tcW w:w="4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9C4D8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 w14:paraId="3EC01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A2B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4B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04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4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6A621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 w14:paraId="7E59F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EF9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7E6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E52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……</w:t>
            </w:r>
          </w:p>
        </w:tc>
        <w:tc>
          <w:tcPr>
            <w:tcW w:w="4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AB54B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……</w:t>
            </w:r>
          </w:p>
        </w:tc>
      </w:tr>
      <w:tr w14:paraId="70012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EC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场景预期绩效目标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677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场景预期绩效目标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85A8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1.总体效果目标：描述场景总体成果，重点体现创新效益（解决行业共性问题；形成的知识产权、标准，形成样机、示范系统、生产示范线等情况；针对现有行业数据资源形成的解决方案，在数据要素的挖掘、流通、利用等方面的促进作用；实现成果创新突破、首方案等方面的创新效果）。</w:t>
            </w:r>
          </w:p>
          <w:p w14:paraId="7FB00E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20171D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2.业务提升指标（量化）：效率提升、周期缩短、模式创新等。</w:t>
            </w:r>
          </w:p>
          <w:p w14:paraId="31E1FF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4600A1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3.经济效益指标（量化）：成本节约等。</w:t>
            </w:r>
          </w:p>
          <w:p w14:paraId="212E77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0EA415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4.社会效益指标（量化）：就业带动、智慧城市体验感提升等。</w:t>
            </w:r>
          </w:p>
          <w:p w14:paraId="47E7F5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656508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5.示范推广意义：场景验证成果产业化潜力；对引领产业创新、促进企业发展的作用。</w:t>
            </w:r>
          </w:p>
        </w:tc>
      </w:tr>
    </w:tbl>
    <w:p w14:paraId="27527BEF">
      <w:pPr>
        <w:outlineLvl w:val="9"/>
        <w:rPr>
          <w:rFonts w:hint="eastAsia" w:ascii="Times New Roman" w:hAnsi="Times New Roman" w:eastAsia="宋体" w:cs="宋体"/>
          <w:color w:val="000000" w:themeColor="text1"/>
          <w:kern w:val="2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2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注：联合体各合作单位均需按要求提供相关信息。</w:t>
      </w:r>
      <w:r>
        <w:rPr>
          <w:rFonts w:hint="eastAsia" w:ascii="Times New Roman" w:hAnsi="Times New Roman" w:eastAsia="宋体" w:cs="宋体"/>
          <w:color w:val="000000" w:themeColor="text1"/>
          <w:kern w:val="2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477859A6">
      <w:pPr>
        <w:pStyle w:val="3"/>
        <w:spacing w:after="0" w:line="560" w:lineRule="exact"/>
        <w:outlineLvl w:val="9"/>
        <w:rPr>
          <w:rFonts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附件2</w:t>
      </w:r>
      <w:r>
        <w:rPr>
          <w:rFonts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-2</w:t>
      </w:r>
    </w:p>
    <w:p w14:paraId="17376765">
      <w:pPr>
        <w:snapToGrid w:val="0"/>
        <w:spacing w:line="360" w:lineRule="auto"/>
        <w:jc w:val="center"/>
        <w:outlineLvl w:val="9"/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智慧城市场景实施方案</w:t>
      </w:r>
    </w:p>
    <w:p w14:paraId="222421B6">
      <w:pPr>
        <w:overflowPunct w:val="0"/>
        <w:topLinePunct/>
        <w:ind w:firstLine="627" w:firstLineChars="196"/>
        <w:outlineLvl w:val="9"/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揭榜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单位情况</w:t>
      </w:r>
    </w:p>
    <w:p w14:paraId="5416FD95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1.基本情况：揭榜单位与申报场景相关的主要技术、产品、服务的基本情况，以及在行业中所处水平及市场占有率（可参考政府或行业协会等第三方发布的行业排名）。</w:t>
      </w:r>
    </w:p>
    <w:p w14:paraId="720BDC85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2.技术水平：核心技术团队情况、主要技术领头人、已获得专利等知识产权、已获得其他技术奖项。</w:t>
      </w:r>
    </w:p>
    <w:p w14:paraId="22667A47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3.企业（机构）与申报场景有关的资质、业绩、优势条件；相关技术、产品（服务）通过的重要认证、获得的主要荣誉。</w:t>
      </w:r>
    </w:p>
    <w:p w14:paraId="10CB1FFD">
      <w:pPr>
        <w:overflowPunct w:val="0"/>
        <w:topLinePunct/>
        <w:ind w:firstLine="627" w:firstLineChars="196"/>
        <w:outlineLvl w:val="9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场景需求理解</w:t>
      </w:r>
    </w:p>
    <w:p w14:paraId="3F2EE9ED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1.场景名称、拟实施地点、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周期。</w:t>
      </w:r>
    </w:p>
    <w:p w14:paraId="667CDFA0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2.场景所处行业现状、发展趋势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政策环境等；当前急需解决的关键性问题；拟采用技术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国内外市场及需求情况。</w:t>
      </w:r>
    </w:p>
    <w:p w14:paraId="150F5503">
      <w:pPr>
        <w:overflowPunct w:val="0"/>
        <w:topLinePunct/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3.场景拟采用技术（产品）的突破对行业技术进步、产业发展、模式创新的重要意义和作用等。</w:t>
      </w:r>
    </w:p>
    <w:p w14:paraId="3EDB81E8">
      <w:pPr>
        <w:overflowPunct w:val="0"/>
        <w:topLinePunct/>
        <w:spacing w:line="560" w:lineRule="exact"/>
        <w:ind w:firstLine="640" w:firstLineChars="200"/>
        <w:outlineLvl w:val="9"/>
        <w:rPr>
          <w:rFonts w:hint="default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4.场景拟应用行业数据资源所形成的解决方案，对数据价值激活的促进作用。</w:t>
      </w:r>
    </w:p>
    <w:p w14:paraId="67163962">
      <w:pPr>
        <w:overflowPunct w:val="0"/>
        <w:topLinePunct/>
        <w:ind w:firstLine="627" w:firstLineChars="196"/>
        <w:outlineLvl w:val="9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实施方案</w:t>
      </w:r>
    </w:p>
    <w:p w14:paraId="7AE4CE76">
      <w:pPr>
        <w:overflowPunct w:val="0"/>
        <w:topLinePunct/>
        <w:ind w:firstLine="627" w:firstLineChars="196"/>
        <w:outlineLvl w:val="9"/>
        <w:rPr>
          <w:rFonts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（一）场景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内容及成果</w:t>
      </w:r>
    </w:p>
    <w:p w14:paraId="2C974032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针对揭榜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场景需求，详细列出具体的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内容，每项内容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均应提出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拟解决的业务需求和问题、主要功能、对应成果物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成果物性能提升等相关指标。</w:t>
      </w:r>
    </w:p>
    <w:p w14:paraId="4E1F12EA">
      <w:pPr>
        <w:overflowPunct w:val="0"/>
        <w:topLinePunct/>
        <w:ind w:firstLine="627" w:firstLineChars="196"/>
        <w:outlineLvl w:val="9"/>
        <w:rPr>
          <w:rFonts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（二）场景技术方案</w:t>
      </w:r>
    </w:p>
    <w:p w14:paraId="1271C7C3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包括但不限于以下内容要点：</w:t>
      </w:r>
    </w:p>
    <w:p w14:paraId="7BA08B91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1.场景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拟采用的核心技术，阐述当前技术水平、技术来源及取得方式。</w:t>
      </w:r>
    </w:p>
    <w:p w14:paraId="22D71133">
      <w:pPr>
        <w:overflowPunct w:val="0"/>
        <w:topLinePunct/>
        <w:spacing w:line="560" w:lineRule="exact"/>
        <w:ind w:firstLine="627" w:firstLineChars="196"/>
        <w:outlineLvl w:val="9"/>
        <w:rPr>
          <w:rFonts w:hint="default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2.场景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default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  <w:t>拟采用的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核心技术（产品）研发目标，明确关键性能参数。</w:t>
      </w:r>
    </w:p>
    <w:p w14:paraId="2A78DC12">
      <w:pPr>
        <w:overflowPunct w:val="0"/>
        <w:topLinePunct/>
        <w:spacing w:line="560" w:lineRule="exact"/>
        <w:ind w:firstLine="627" w:firstLineChars="196"/>
        <w:outlineLvl w:val="9"/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3.提出相应的技术架构、技术集成方案、技术路线图和研发任务。</w:t>
      </w:r>
    </w:p>
    <w:p w14:paraId="613CEF2E">
      <w:pPr>
        <w:overflowPunct w:val="0"/>
        <w:topLinePunct/>
        <w:spacing w:line="560" w:lineRule="exact"/>
        <w:ind w:firstLine="627" w:firstLineChars="196"/>
        <w:outlineLvl w:val="9"/>
        <w:rPr>
          <w:rFonts w:hint="default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4.场景涉及数据资源整合的，明确数据资源整合方案和目标。</w:t>
      </w:r>
    </w:p>
    <w:p w14:paraId="27B67016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.提出技术（产品）研发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或数据资源整合方案的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可行性。</w:t>
      </w:r>
    </w:p>
    <w:p w14:paraId="5B737E0C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.提出技术（产品）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或数据资源整合方案的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成果评估与转化方案。</w:t>
      </w:r>
    </w:p>
    <w:p w14:paraId="24402279">
      <w:pPr>
        <w:overflowPunct w:val="0"/>
        <w:topLinePunct/>
        <w:ind w:firstLine="627" w:firstLineChars="196"/>
        <w:outlineLvl w:val="9"/>
        <w:rPr>
          <w:rFonts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（三）场景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方案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创新点</w:t>
      </w:r>
    </w:p>
    <w:p w14:paraId="176ECF63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从技术突破性、创新性，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技术跨界应用、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商业模式创新，或行业数据资源的融合应用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等不同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维度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分析场景创新点。</w:t>
      </w:r>
    </w:p>
    <w:p w14:paraId="6C4CCA52">
      <w:pPr>
        <w:overflowPunct w:val="0"/>
        <w:topLinePunct/>
        <w:ind w:firstLine="627" w:firstLineChars="196"/>
        <w:outlineLvl w:val="9"/>
        <w:rPr>
          <w:rFonts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（四）场景实施周期及进度</w:t>
      </w:r>
    </w:p>
    <w:p w14:paraId="24854927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场景实施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周期及实施进度，具体起止时间及关键节点。</w:t>
      </w:r>
    </w:p>
    <w:p w14:paraId="312B16AA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计划如下（例如）：</w:t>
      </w:r>
    </w:p>
    <w:p w14:paraId="55E50152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××年××月至××月，完成××。</w:t>
      </w:r>
    </w:p>
    <w:p w14:paraId="18C32C4F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××年××月至××月，完成××。</w:t>
      </w:r>
    </w:p>
    <w:p w14:paraId="524C484A">
      <w:pPr>
        <w:overflowPunct w:val="0"/>
        <w:topLinePunct/>
        <w:ind w:firstLine="627" w:firstLineChars="196"/>
        <w:outlineLvl w:val="9"/>
        <w:rPr>
          <w:rFonts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（五）场景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拟投入的各类资源。</w:t>
      </w:r>
    </w:p>
    <w:p w14:paraId="764AF399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揭榜单位拟投入的资源，包括但不限于数据资源、算力资源、软硬件设备、研发资金、研发团队（研发团队组织分工、同类研究工作经验、核心技术人员情况等）等。</w:t>
      </w:r>
    </w:p>
    <w:p w14:paraId="7B9FDEB5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2.需要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场景开放单位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提供的相关资源，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具有较强合理性、可实施。</w:t>
      </w:r>
    </w:p>
    <w:p w14:paraId="6A8B7F6A">
      <w:pPr>
        <w:overflowPunct w:val="0"/>
        <w:topLinePunct/>
        <w:ind w:firstLine="627" w:firstLineChars="196"/>
        <w:outlineLvl w:val="9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投资估算及资金筹措</w:t>
      </w:r>
    </w:p>
    <w:p w14:paraId="709CBC32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场景预计总投资XX万元。分项编制资金投入计划情况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以下费用及明细可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根据实际情况自行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调整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59247645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投资估算表：</w:t>
      </w:r>
    </w:p>
    <w:tbl>
      <w:tblPr>
        <w:tblStyle w:val="14"/>
        <w:tblW w:w="8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3997"/>
        <w:gridCol w:w="2793"/>
      </w:tblGrid>
      <w:tr w14:paraId="133E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tblHeader/>
          <w:jc w:val="center"/>
        </w:trPr>
        <w:tc>
          <w:tcPr>
            <w:tcW w:w="1649" w:type="dxa"/>
            <w:vAlign w:val="center"/>
          </w:tcPr>
          <w:p w14:paraId="1F7C2D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997" w:type="dxa"/>
            <w:vAlign w:val="center"/>
          </w:tcPr>
          <w:p w14:paraId="17C4FD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具体内容</w:t>
            </w:r>
          </w:p>
        </w:tc>
        <w:tc>
          <w:tcPr>
            <w:tcW w:w="2793" w:type="dxa"/>
            <w:vAlign w:val="center"/>
          </w:tcPr>
          <w:p w14:paraId="627F59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小计（万元）</w:t>
            </w:r>
          </w:p>
        </w:tc>
      </w:tr>
      <w:tr w14:paraId="3541E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439" w:type="dxa"/>
            <w:gridSpan w:val="3"/>
            <w:vAlign w:val="center"/>
          </w:tcPr>
          <w:p w14:paraId="1B0B048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一、硬件类费用</w:t>
            </w:r>
          </w:p>
        </w:tc>
      </w:tr>
      <w:tr w14:paraId="5E9C0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5A4960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97" w:type="dxa"/>
            <w:vAlign w:val="center"/>
          </w:tcPr>
          <w:p w14:paraId="4FF99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网络与安全硬件购置费</w:t>
            </w:r>
          </w:p>
        </w:tc>
        <w:tc>
          <w:tcPr>
            <w:tcW w:w="2793" w:type="dxa"/>
          </w:tcPr>
          <w:p w14:paraId="3496AA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64F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16F27A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97" w:type="dxa"/>
            <w:vAlign w:val="center"/>
          </w:tcPr>
          <w:p w14:paraId="25CF4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服务器与存储设备购置费</w:t>
            </w:r>
          </w:p>
        </w:tc>
        <w:tc>
          <w:tcPr>
            <w:tcW w:w="2793" w:type="dxa"/>
          </w:tcPr>
          <w:p w14:paraId="0F4D97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5F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13CF43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97" w:type="dxa"/>
            <w:vAlign w:val="center"/>
          </w:tcPr>
          <w:p w14:paraId="1E460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终端设备购置费</w:t>
            </w:r>
          </w:p>
        </w:tc>
        <w:tc>
          <w:tcPr>
            <w:tcW w:w="2793" w:type="dxa"/>
          </w:tcPr>
          <w:p w14:paraId="25D4EA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F83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3ED97C7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997" w:type="dxa"/>
            <w:vAlign w:val="center"/>
          </w:tcPr>
          <w:p w14:paraId="762A3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专项设备购置费</w:t>
            </w:r>
          </w:p>
        </w:tc>
        <w:tc>
          <w:tcPr>
            <w:tcW w:w="2793" w:type="dxa"/>
          </w:tcPr>
          <w:p w14:paraId="7937AFD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ED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0707BB8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997" w:type="dxa"/>
            <w:vAlign w:val="center"/>
          </w:tcPr>
          <w:p w14:paraId="3B695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其他（根据实际情况自行补充）</w:t>
            </w:r>
          </w:p>
        </w:tc>
        <w:tc>
          <w:tcPr>
            <w:tcW w:w="2793" w:type="dxa"/>
          </w:tcPr>
          <w:p w14:paraId="12C7B5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8C2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439" w:type="dxa"/>
            <w:gridSpan w:val="3"/>
            <w:vAlign w:val="center"/>
          </w:tcPr>
          <w:p w14:paraId="76D0A45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二、软件类费用</w:t>
            </w:r>
          </w:p>
        </w:tc>
      </w:tr>
      <w:tr w14:paraId="798B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015525D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97" w:type="dxa"/>
            <w:vAlign w:val="center"/>
          </w:tcPr>
          <w:p w14:paraId="4CB11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应用软件购置费用</w:t>
            </w:r>
          </w:p>
        </w:tc>
        <w:tc>
          <w:tcPr>
            <w:tcW w:w="2793" w:type="dxa"/>
          </w:tcPr>
          <w:p w14:paraId="661398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F63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51A576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97" w:type="dxa"/>
            <w:vAlign w:val="center"/>
          </w:tcPr>
          <w:p w14:paraId="49781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应用软件开发费</w:t>
            </w:r>
          </w:p>
        </w:tc>
        <w:tc>
          <w:tcPr>
            <w:tcW w:w="2793" w:type="dxa"/>
          </w:tcPr>
          <w:p w14:paraId="5079BA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DA4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7480B3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97" w:type="dxa"/>
            <w:vAlign w:val="center"/>
          </w:tcPr>
          <w:p w14:paraId="2BAFC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XX软件开发费</w:t>
            </w:r>
          </w:p>
        </w:tc>
        <w:tc>
          <w:tcPr>
            <w:tcW w:w="2793" w:type="dxa"/>
          </w:tcPr>
          <w:p w14:paraId="7E7678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E63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439" w:type="dxa"/>
            <w:gridSpan w:val="3"/>
            <w:vAlign w:val="center"/>
          </w:tcPr>
          <w:p w14:paraId="263314C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三、配套工程类费用</w:t>
            </w:r>
          </w:p>
        </w:tc>
      </w:tr>
      <w:tr w14:paraId="23EBF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5F7A9CB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97" w:type="dxa"/>
            <w:vAlign w:val="center"/>
          </w:tcPr>
          <w:p w14:paraId="75D24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综合布线费用</w:t>
            </w:r>
          </w:p>
        </w:tc>
        <w:tc>
          <w:tcPr>
            <w:tcW w:w="2793" w:type="dxa"/>
          </w:tcPr>
          <w:p w14:paraId="1AE909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0F7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48A3064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97" w:type="dxa"/>
            <w:vAlign w:val="center"/>
          </w:tcPr>
          <w:p w14:paraId="1E36E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机房配套设备购置费</w:t>
            </w:r>
          </w:p>
        </w:tc>
        <w:tc>
          <w:tcPr>
            <w:tcW w:w="2793" w:type="dxa"/>
          </w:tcPr>
          <w:p w14:paraId="46DBA0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52A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343059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97" w:type="dxa"/>
            <w:vAlign w:val="center"/>
          </w:tcPr>
          <w:p w14:paraId="244E8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其他（根据实际情况自行补充）</w:t>
            </w:r>
          </w:p>
        </w:tc>
        <w:tc>
          <w:tcPr>
            <w:tcW w:w="2793" w:type="dxa"/>
          </w:tcPr>
          <w:p w14:paraId="4C67F9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DCB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8439" w:type="dxa"/>
            <w:gridSpan w:val="3"/>
            <w:vAlign w:val="center"/>
          </w:tcPr>
          <w:p w14:paraId="784027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四、相关其他费用</w:t>
            </w:r>
          </w:p>
        </w:tc>
      </w:tr>
      <w:tr w14:paraId="76939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2818C6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97" w:type="dxa"/>
            <w:vAlign w:val="center"/>
          </w:tcPr>
          <w:p w14:paraId="3C495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软件测评费</w:t>
            </w:r>
          </w:p>
        </w:tc>
        <w:tc>
          <w:tcPr>
            <w:tcW w:w="2793" w:type="dxa"/>
          </w:tcPr>
          <w:p w14:paraId="69A6C1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A87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57464B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97" w:type="dxa"/>
            <w:vAlign w:val="center"/>
          </w:tcPr>
          <w:p w14:paraId="1FFAD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安全测评费</w:t>
            </w:r>
          </w:p>
        </w:tc>
        <w:tc>
          <w:tcPr>
            <w:tcW w:w="2793" w:type="dxa"/>
          </w:tcPr>
          <w:p w14:paraId="1AA5CF8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F76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5CF180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97" w:type="dxa"/>
            <w:vAlign w:val="center"/>
          </w:tcPr>
          <w:p w14:paraId="262EB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信息资源费</w:t>
            </w:r>
          </w:p>
        </w:tc>
        <w:tc>
          <w:tcPr>
            <w:tcW w:w="2793" w:type="dxa"/>
          </w:tcPr>
          <w:p w14:paraId="09D205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1AF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1672CBE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997" w:type="dxa"/>
            <w:vAlign w:val="center"/>
          </w:tcPr>
          <w:p w14:paraId="4FF94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其他（根据实际情况自行补充）</w:t>
            </w:r>
          </w:p>
        </w:tc>
        <w:tc>
          <w:tcPr>
            <w:tcW w:w="2793" w:type="dxa"/>
          </w:tcPr>
          <w:p w14:paraId="69840FB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394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6" w:type="dxa"/>
            <w:gridSpan w:val="2"/>
            <w:vAlign w:val="center"/>
          </w:tcPr>
          <w:p w14:paraId="7A71E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计</w:t>
            </w:r>
          </w:p>
        </w:tc>
        <w:tc>
          <w:tcPr>
            <w:tcW w:w="2793" w:type="dxa"/>
          </w:tcPr>
          <w:p w14:paraId="1F4CFC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62D310E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每项费用需有详细的测算依据。</w:t>
      </w:r>
    </w:p>
    <w:p w14:paraId="46B4BFC3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硬件类清单及费用测算明细：</w:t>
      </w:r>
    </w:p>
    <w:tbl>
      <w:tblPr>
        <w:tblStyle w:val="14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225"/>
        <w:gridCol w:w="1122"/>
        <w:gridCol w:w="1072"/>
        <w:gridCol w:w="1163"/>
        <w:gridCol w:w="1151"/>
        <w:gridCol w:w="1108"/>
        <w:gridCol w:w="934"/>
      </w:tblGrid>
      <w:tr w14:paraId="2377E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9D243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34022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B91BA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B9FE0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  <w:p w14:paraId="2B5847E0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（台套）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D36B1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  <w:p w14:paraId="1F0C18F1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A123B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  <w:p w14:paraId="53C6C747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E7AF1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设备用途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614DC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数量、单价测算说明</w:t>
            </w:r>
          </w:p>
        </w:tc>
      </w:tr>
      <w:tr w14:paraId="2DB4D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EED8F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532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9BA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3BA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EBC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1CB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E29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84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699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C27F0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C2E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2D8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DF7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6AD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D28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686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F07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C15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EA8EB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C8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1EA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E8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0BF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396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007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0AC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72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50532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19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F6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7AB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B56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389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D93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A4E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7DCD719">
      <w:pPr>
        <w:overflowPunct w:val="0"/>
        <w:topLinePunct/>
        <w:ind w:firstLine="196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10"/>
          <w:szCs w:val="10"/>
          <w:highlight w:val="none"/>
          <w14:textFill>
            <w14:solidFill>
              <w14:schemeClr w14:val="tx1"/>
            </w14:solidFill>
          </w14:textFill>
        </w:rPr>
      </w:pPr>
    </w:p>
    <w:p w14:paraId="69185848">
      <w:pPr>
        <w:pStyle w:val="3"/>
        <w:overflowPunct w:val="0"/>
        <w:topLinePunct/>
        <w:spacing w:line="560" w:lineRule="exact"/>
        <w:ind w:firstLine="640" w:firstLineChars="200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软件类清单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费用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测算明细：</w:t>
      </w:r>
    </w:p>
    <w:tbl>
      <w:tblPr>
        <w:tblStyle w:val="15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315"/>
        <w:gridCol w:w="1321"/>
        <w:gridCol w:w="1617"/>
        <w:gridCol w:w="1321"/>
        <w:gridCol w:w="1175"/>
        <w:gridCol w:w="882"/>
      </w:tblGrid>
      <w:tr w14:paraId="7313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73" w:type="dxa"/>
            <w:vAlign w:val="center"/>
          </w:tcPr>
          <w:p w14:paraId="645E32C5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15" w:type="dxa"/>
            <w:vAlign w:val="center"/>
          </w:tcPr>
          <w:p w14:paraId="6F35E70E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研发内容/模块</w:t>
            </w:r>
          </w:p>
        </w:tc>
        <w:tc>
          <w:tcPr>
            <w:tcW w:w="1321" w:type="dxa"/>
            <w:vAlign w:val="center"/>
          </w:tcPr>
          <w:p w14:paraId="02B20652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工时</w:t>
            </w:r>
          </w:p>
        </w:tc>
        <w:tc>
          <w:tcPr>
            <w:tcW w:w="1617" w:type="dxa"/>
            <w:vAlign w:val="center"/>
          </w:tcPr>
          <w:p w14:paraId="465B9336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研发人员数量</w:t>
            </w:r>
          </w:p>
        </w:tc>
        <w:tc>
          <w:tcPr>
            <w:tcW w:w="1321" w:type="dxa"/>
            <w:vAlign w:val="center"/>
          </w:tcPr>
          <w:p w14:paraId="57421D49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工资标准</w:t>
            </w:r>
          </w:p>
        </w:tc>
        <w:tc>
          <w:tcPr>
            <w:tcW w:w="1175" w:type="dxa"/>
            <w:vAlign w:val="center"/>
          </w:tcPr>
          <w:p w14:paraId="06692710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合计金额</w:t>
            </w:r>
          </w:p>
        </w:tc>
        <w:tc>
          <w:tcPr>
            <w:tcW w:w="882" w:type="dxa"/>
          </w:tcPr>
          <w:p w14:paraId="35942376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工资标准依据</w:t>
            </w:r>
          </w:p>
        </w:tc>
      </w:tr>
      <w:tr w14:paraId="642E0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 w14:paraId="5153B4F3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15" w:type="dxa"/>
            <w:vAlign w:val="center"/>
          </w:tcPr>
          <w:p w14:paraId="3BDF39D0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7421C9E7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7" w:type="dxa"/>
            <w:vAlign w:val="center"/>
          </w:tcPr>
          <w:p w14:paraId="72828FB5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7BAE1C54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72C74D6C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2" w:type="dxa"/>
          </w:tcPr>
          <w:p w14:paraId="37634264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D02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 w14:paraId="6F052BA7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15" w:type="dxa"/>
            <w:vAlign w:val="center"/>
          </w:tcPr>
          <w:p w14:paraId="497B2C9B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51415D2F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7" w:type="dxa"/>
            <w:vAlign w:val="center"/>
          </w:tcPr>
          <w:p w14:paraId="518D114B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1BE6AA0A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744327DD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2" w:type="dxa"/>
          </w:tcPr>
          <w:p w14:paraId="17CCDA45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314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 w14:paraId="0F492F08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15" w:type="dxa"/>
            <w:vAlign w:val="center"/>
          </w:tcPr>
          <w:p w14:paraId="5194C092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6858251C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7" w:type="dxa"/>
            <w:vAlign w:val="center"/>
          </w:tcPr>
          <w:p w14:paraId="248E367D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62F7C09D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50D9F350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2" w:type="dxa"/>
          </w:tcPr>
          <w:p w14:paraId="6DA0F685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1E8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 w14:paraId="6D2BE23F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15" w:type="dxa"/>
            <w:vAlign w:val="center"/>
          </w:tcPr>
          <w:p w14:paraId="102FF590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36F2C355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7" w:type="dxa"/>
            <w:vAlign w:val="center"/>
          </w:tcPr>
          <w:p w14:paraId="5F2B5AAD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7BC88F69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4887DCBE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2" w:type="dxa"/>
          </w:tcPr>
          <w:p w14:paraId="190EE8D4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1F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 w14:paraId="16C118E7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315" w:type="dxa"/>
            <w:vAlign w:val="center"/>
          </w:tcPr>
          <w:p w14:paraId="6C46C38E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321" w:type="dxa"/>
            <w:vAlign w:val="center"/>
          </w:tcPr>
          <w:p w14:paraId="223C7122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7" w:type="dxa"/>
            <w:vAlign w:val="center"/>
          </w:tcPr>
          <w:p w14:paraId="5A1D3F39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0A821D42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2B8ECD7F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2" w:type="dxa"/>
          </w:tcPr>
          <w:p w14:paraId="42A64ABD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A31B9DD">
      <w:pPr>
        <w:pStyle w:val="3"/>
        <w:overflowPunct w:val="0"/>
        <w:topLinePunct/>
        <w:spacing w:line="560" w:lineRule="exact"/>
        <w:ind w:firstLine="640" w:firstLineChars="200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配套工程类清单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费用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测算明细：</w:t>
      </w:r>
    </w:p>
    <w:tbl>
      <w:tblPr>
        <w:tblStyle w:val="14"/>
        <w:tblW w:w="43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383"/>
        <w:gridCol w:w="1606"/>
        <w:gridCol w:w="1548"/>
        <w:gridCol w:w="1548"/>
        <w:gridCol w:w="705"/>
      </w:tblGrid>
      <w:tr w14:paraId="2DAF9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  <w:jc w:val="center"/>
        </w:trPr>
        <w:tc>
          <w:tcPr>
            <w:tcW w:w="466" w:type="pct"/>
            <w:shd w:val="clear" w:color="auto" w:fill="FFFFFF" w:themeFill="background1"/>
            <w:noWrap/>
            <w:vAlign w:val="center"/>
          </w:tcPr>
          <w:p w14:paraId="69C058ED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09B58CA1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1132" w:type="pct"/>
            <w:shd w:val="clear" w:color="auto" w:fill="FFFFFF" w:themeFill="background1"/>
            <w:noWrap/>
            <w:vAlign w:val="center"/>
          </w:tcPr>
          <w:p w14:paraId="74904264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39FA7A5E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单价（万元）</w:t>
            </w:r>
          </w:p>
        </w:tc>
        <w:tc>
          <w:tcPr>
            <w:tcW w:w="952" w:type="pct"/>
            <w:shd w:val="clear" w:color="auto" w:fill="FFFFFF" w:themeFill="background1"/>
            <w:noWrap/>
            <w:vAlign w:val="center"/>
          </w:tcPr>
          <w:p w14:paraId="4E911037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预算（万元）</w:t>
            </w:r>
          </w:p>
        </w:tc>
        <w:tc>
          <w:tcPr>
            <w:tcW w:w="452" w:type="pct"/>
            <w:shd w:val="clear" w:color="auto" w:fill="FFFFFF" w:themeFill="background1"/>
            <w:noWrap/>
            <w:vAlign w:val="center"/>
          </w:tcPr>
          <w:p w14:paraId="14D331D7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7F5E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466" w:type="pct"/>
            <w:shd w:val="clear" w:color="auto" w:fill="FFFFFF" w:themeFill="background1"/>
            <w:noWrap/>
            <w:vAlign w:val="center"/>
          </w:tcPr>
          <w:p w14:paraId="002144C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452D400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pct"/>
            <w:shd w:val="clear" w:color="auto" w:fill="FFFFFF" w:themeFill="background1"/>
            <w:noWrap/>
            <w:vAlign w:val="center"/>
          </w:tcPr>
          <w:p w14:paraId="2BFC008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2BAC79B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pct"/>
            <w:shd w:val="clear" w:color="auto" w:fill="FFFFFF" w:themeFill="background1"/>
            <w:noWrap/>
            <w:vAlign w:val="center"/>
          </w:tcPr>
          <w:p w14:paraId="0E8AE0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pct"/>
            <w:shd w:val="clear" w:color="auto" w:fill="FFFFFF" w:themeFill="background1"/>
            <w:noWrap/>
            <w:vAlign w:val="center"/>
          </w:tcPr>
          <w:p w14:paraId="0D64563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173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66" w:type="pct"/>
            <w:shd w:val="clear" w:color="auto" w:fill="FFFFFF" w:themeFill="background1"/>
            <w:noWrap/>
            <w:vAlign w:val="center"/>
          </w:tcPr>
          <w:p w14:paraId="12BD07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3B3D263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pct"/>
            <w:shd w:val="clear" w:color="auto" w:fill="FFFFFF" w:themeFill="background1"/>
            <w:noWrap/>
            <w:vAlign w:val="center"/>
          </w:tcPr>
          <w:p w14:paraId="3CB702A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286A5C6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pct"/>
            <w:shd w:val="clear" w:color="auto" w:fill="FFFFFF" w:themeFill="background1"/>
            <w:noWrap/>
            <w:vAlign w:val="center"/>
          </w:tcPr>
          <w:p w14:paraId="58E563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pct"/>
            <w:shd w:val="clear" w:color="auto" w:fill="FFFFFF" w:themeFill="background1"/>
            <w:noWrap/>
            <w:vAlign w:val="center"/>
          </w:tcPr>
          <w:p w14:paraId="711EC9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76B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466" w:type="pct"/>
            <w:shd w:val="clear" w:color="auto" w:fill="FFFFFF" w:themeFill="background1"/>
            <w:noWrap/>
            <w:vAlign w:val="center"/>
          </w:tcPr>
          <w:p w14:paraId="6333EFD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2591DAD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pct"/>
            <w:shd w:val="clear" w:color="auto" w:fill="FFFFFF" w:themeFill="background1"/>
            <w:noWrap/>
            <w:vAlign w:val="center"/>
          </w:tcPr>
          <w:p w14:paraId="188F66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27CC223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pct"/>
            <w:shd w:val="clear" w:color="auto" w:fill="FFFFFF" w:themeFill="background1"/>
            <w:noWrap/>
            <w:vAlign w:val="center"/>
          </w:tcPr>
          <w:p w14:paraId="4893D8C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pct"/>
            <w:shd w:val="clear" w:color="auto" w:fill="FFFFFF" w:themeFill="background1"/>
            <w:noWrap/>
            <w:vAlign w:val="center"/>
          </w:tcPr>
          <w:p w14:paraId="11C130C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C3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466" w:type="pct"/>
            <w:shd w:val="clear" w:color="auto" w:fill="FFFFFF" w:themeFill="background1"/>
            <w:noWrap/>
            <w:vAlign w:val="center"/>
          </w:tcPr>
          <w:p w14:paraId="667197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0ECDEB8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132" w:type="pct"/>
            <w:shd w:val="clear" w:color="auto" w:fill="FFFFFF" w:themeFill="background1"/>
            <w:noWrap/>
            <w:vAlign w:val="center"/>
          </w:tcPr>
          <w:p w14:paraId="2A620D4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1B4EAC3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pct"/>
            <w:shd w:val="clear" w:color="auto" w:fill="FFFFFF" w:themeFill="background1"/>
            <w:noWrap/>
            <w:vAlign w:val="center"/>
          </w:tcPr>
          <w:p w14:paraId="59233B7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pct"/>
            <w:shd w:val="clear" w:color="auto" w:fill="FFFFFF" w:themeFill="background1"/>
            <w:noWrap/>
            <w:vAlign w:val="center"/>
          </w:tcPr>
          <w:p w14:paraId="2A4533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7FF0269">
      <w:pPr>
        <w:pStyle w:val="3"/>
        <w:overflowPunct w:val="0"/>
        <w:topLinePunct/>
        <w:spacing w:line="560" w:lineRule="exact"/>
        <w:ind w:firstLine="640" w:firstLineChars="200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相关其他费用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测算明细：</w:t>
      </w:r>
    </w:p>
    <w:tbl>
      <w:tblPr>
        <w:tblStyle w:val="14"/>
        <w:tblW w:w="437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984"/>
        <w:gridCol w:w="1361"/>
        <w:gridCol w:w="1341"/>
        <w:gridCol w:w="1012"/>
        <w:gridCol w:w="1299"/>
        <w:gridCol w:w="777"/>
      </w:tblGrid>
      <w:tr w14:paraId="0B533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54" w:type="pct"/>
            <w:shd w:val="clear" w:color="auto" w:fill="FFFFFF" w:themeFill="background1"/>
            <w:noWrap/>
            <w:vAlign w:val="center"/>
          </w:tcPr>
          <w:p w14:paraId="4530BA43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60" w:type="pct"/>
            <w:shd w:val="clear" w:color="auto" w:fill="FFFFFF" w:themeFill="background1"/>
            <w:noWrap/>
            <w:vAlign w:val="center"/>
          </w:tcPr>
          <w:p w14:paraId="08B9EDB1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913" w:type="pct"/>
            <w:shd w:val="clear" w:color="auto" w:fill="FFFFFF" w:themeFill="background1"/>
            <w:noWrap/>
            <w:vAlign w:val="center"/>
          </w:tcPr>
          <w:p w14:paraId="13B4BE72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899" w:type="pct"/>
            <w:shd w:val="clear" w:color="auto" w:fill="FFFFFF" w:themeFill="background1"/>
            <w:noWrap/>
            <w:vAlign w:val="center"/>
          </w:tcPr>
          <w:p w14:paraId="2E98FEFC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单价（万元）</w:t>
            </w:r>
          </w:p>
        </w:tc>
        <w:tc>
          <w:tcPr>
            <w:tcW w:w="678" w:type="pct"/>
            <w:shd w:val="clear" w:color="auto" w:fill="FFFFFF" w:themeFill="background1"/>
            <w:noWrap/>
            <w:vAlign w:val="center"/>
          </w:tcPr>
          <w:p w14:paraId="4E02EABF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人月数</w:t>
            </w:r>
          </w:p>
        </w:tc>
        <w:tc>
          <w:tcPr>
            <w:tcW w:w="871" w:type="pct"/>
            <w:shd w:val="clear" w:color="auto" w:fill="FFFFFF" w:themeFill="background1"/>
            <w:noWrap/>
            <w:vAlign w:val="center"/>
          </w:tcPr>
          <w:p w14:paraId="09D80482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预算（万元）</w:t>
            </w:r>
          </w:p>
        </w:tc>
        <w:tc>
          <w:tcPr>
            <w:tcW w:w="521" w:type="pct"/>
            <w:shd w:val="clear" w:color="auto" w:fill="FFFFFF" w:themeFill="background1"/>
            <w:noWrap/>
            <w:vAlign w:val="center"/>
          </w:tcPr>
          <w:p w14:paraId="108B7255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9E19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454" w:type="pct"/>
            <w:shd w:val="clear" w:color="auto" w:fill="FFFFFF" w:themeFill="background1"/>
            <w:noWrap/>
            <w:vAlign w:val="center"/>
          </w:tcPr>
          <w:p w14:paraId="36950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60" w:type="pct"/>
            <w:shd w:val="clear" w:color="auto" w:fill="FFFFFF" w:themeFill="background1"/>
            <w:noWrap/>
            <w:vAlign w:val="center"/>
          </w:tcPr>
          <w:p w14:paraId="23940F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shd w:val="clear" w:color="auto" w:fill="FFFFFF" w:themeFill="background1"/>
            <w:noWrap/>
            <w:vAlign w:val="center"/>
          </w:tcPr>
          <w:p w14:paraId="3806E8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pct"/>
            <w:shd w:val="clear" w:color="auto" w:fill="FFFFFF" w:themeFill="background1"/>
            <w:noWrap/>
            <w:vAlign w:val="center"/>
          </w:tcPr>
          <w:p w14:paraId="19F95C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" w:type="pct"/>
            <w:shd w:val="clear" w:color="auto" w:fill="FFFFFF" w:themeFill="background1"/>
            <w:noWrap/>
            <w:vAlign w:val="center"/>
          </w:tcPr>
          <w:p w14:paraId="2D64E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1" w:type="pct"/>
            <w:shd w:val="clear" w:color="auto" w:fill="FFFFFF" w:themeFill="background1"/>
            <w:noWrap/>
            <w:vAlign w:val="center"/>
          </w:tcPr>
          <w:p w14:paraId="140706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" w:type="pct"/>
            <w:shd w:val="clear" w:color="auto" w:fill="FFFFFF" w:themeFill="background1"/>
            <w:noWrap/>
            <w:vAlign w:val="center"/>
          </w:tcPr>
          <w:p w14:paraId="745C06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5B8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454" w:type="pct"/>
            <w:shd w:val="clear" w:color="auto" w:fill="FFFFFF" w:themeFill="background1"/>
            <w:noWrap/>
            <w:vAlign w:val="center"/>
          </w:tcPr>
          <w:p w14:paraId="3B11FF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60" w:type="pct"/>
            <w:shd w:val="clear" w:color="auto" w:fill="FFFFFF" w:themeFill="background1"/>
            <w:noWrap/>
            <w:vAlign w:val="center"/>
          </w:tcPr>
          <w:p w14:paraId="605535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shd w:val="clear" w:color="auto" w:fill="FFFFFF" w:themeFill="background1"/>
            <w:noWrap/>
            <w:vAlign w:val="center"/>
          </w:tcPr>
          <w:p w14:paraId="60EC74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pct"/>
            <w:shd w:val="clear" w:color="auto" w:fill="FFFFFF" w:themeFill="background1"/>
            <w:noWrap/>
            <w:vAlign w:val="center"/>
          </w:tcPr>
          <w:p w14:paraId="370373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" w:type="pct"/>
            <w:shd w:val="clear" w:color="auto" w:fill="FFFFFF" w:themeFill="background1"/>
            <w:noWrap/>
            <w:vAlign w:val="center"/>
          </w:tcPr>
          <w:p w14:paraId="4CBFC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1" w:type="pct"/>
            <w:shd w:val="clear" w:color="auto" w:fill="FFFFFF" w:themeFill="background1"/>
            <w:noWrap/>
            <w:vAlign w:val="center"/>
          </w:tcPr>
          <w:p w14:paraId="1D5DCD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" w:type="pct"/>
            <w:shd w:val="clear" w:color="auto" w:fill="FFFFFF" w:themeFill="background1"/>
            <w:noWrap/>
            <w:vAlign w:val="center"/>
          </w:tcPr>
          <w:p w14:paraId="3AA7AF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672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54" w:type="pct"/>
            <w:shd w:val="clear" w:color="auto" w:fill="FFFFFF" w:themeFill="background1"/>
            <w:noWrap/>
            <w:vAlign w:val="center"/>
          </w:tcPr>
          <w:p w14:paraId="2A1D9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60" w:type="pct"/>
            <w:shd w:val="clear" w:color="auto" w:fill="FFFFFF" w:themeFill="background1"/>
            <w:noWrap/>
            <w:vAlign w:val="center"/>
          </w:tcPr>
          <w:p w14:paraId="7C4B16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shd w:val="clear" w:color="auto" w:fill="FFFFFF" w:themeFill="background1"/>
            <w:noWrap/>
            <w:vAlign w:val="center"/>
          </w:tcPr>
          <w:p w14:paraId="6DA764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pct"/>
            <w:shd w:val="clear" w:color="auto" w:fill="FFFFFF" w:themeFill="background1"/>
            <w:noWrap/>
            <w:vAlign w:val="center"/>
          </w:tcPr>
          <w:p w14:paraId="48AB0A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" w:type="pct"/>
            <w:shd w:val="clear" w:color="auto" w:fill="FFFFFF" w:themeFill="background1"/>
            <w:noWrap/>
            <w:vAlign w:val="center"/>
          </w:tcPr>
          <w:p w14:paraId="48F5CB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1" w:type="pct"/>
            <w:shd w:val="clear" w:color="auto" w:fill="FFFFFF" w:themeFill="background1"/>
            <w:noWrap/>
            <w:vAlign w:val="center"/>
          </w:tcPr>
          <w:p w14:paraId="2B23F6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" w:type="pct"/>
            <w:shd w:val="clear" w:color="auto" w:fill="FFFFFF" w:themeFill="background1"/>
            <w:noWrap/>
            <w:vAlign w:val="center"/>
          </w:tcPr>
          <w:p w14:paraId="62DC4B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75A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54" w:type="pct"/>
            <w:shd w:val="clear" w:color="auto" w:fill="FFFFFF" w:themeFill="background1"/>
            <w:noWrap/>
            <w:vAlign w:val="center"/>
          </w:tcPr>
          <w:p w14:paraId="6EFD30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</w:tc>
        <w:tc>
          <w:tcPr>
            <w:tcW w:w="660" w:type="pct"/>
            <w:shd w:val="clear" w:color="auto" w:fill="FFFFFF" w:themeFill="background1"/>
            <w:noWrap/>
            <w:vAlign w:val="center"/>
          </w:tcPr>
          <w:p w14:paraId="59C869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913" w:type="pct"/>
            <w:shd w:val="clear" w:color="auto" w:fill="FFFFFF" w:themeFill="background1"/>
            <w:noWrap/>
            <w:vAlign w:val="center"/>
          </w:tcPr>
          <w:p w14:paraId="59FDAF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pct"/>
            <w:shd w:val="clear" w:color="auto" w:fill="FFFFFF" w:themeFill="background1"/>
            <w:noWrap/>
            <w:vAlign w:val="center"/>
          </w:tcPr>
          <w:p w14:paraId="33D4AF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" w:type="pct"/>
            <w:shd w:val="clear" w:color="auto" w:fill="FFFFFF" w:themeFill="background1"/>
            <w:noWrap/>
            <w:vAlign w:val="center"/>
          </w:tcPr>
          <w:p w14:paraId="29E0AA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1" w:type="pct"/>
            <w:shd w:val="clear" w:color="auto" w:fill="FFFFFF" w:themeFill="background1"/>
            <w:noWrap/>
            <w:vAlign w:val="center"/>
          </w:tcPr>
          <w:p w14:paraId="743A3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" w:type="pct"/>
            <w:shd w:val="clear" w:color="auto" w:fill="FFFFFF" w:themeFill="background1"/>
            <w:noWrap/>
            <w:vAlign w:val="center"/>
          </w:tcPr>
          <w:p w14:paraId="124FFA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C310F2">
      <w:pPr>
        <w:pStyle w:val="4"/>
        <w:outlineLvl w:val="9"/>
        <w:rPr>
          <w:rFonts w:ascii="Times New Roman" w:hAns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E9D6DE0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场景预期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绩效目标</w:t>
      </w:r>
    </w:p>
    <w:p w14:paraId="5EBB3DF1">
      <w:pPr>
        <w:pStyle w:val="3"/>
        <w:spacing w:after="0" w:line="560" w:lineRule="exact"/>
        <w:ind w:firstLine="640" w:firstLineChars="200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总体效果目标：描述场景总体成果，重点体现创新效益（解决行业共性问题；形成的知识产权、标准，形成样机、示范系统、生产示范线等情况；针对现有行业数据资源形成的解决方案，在数据要素的挖掘、流通、利用等方面的促进作用；实现成果创新突破、首方案等方面的创新效果）。</w:t>
      </w:r>
    </w:p>
    <w:p w14:paraId="235D23BF">
      <w:pPr>
        <w:pStyle w:val="3"/>
        <w:spacing w:after="0" w:line="560" w:lineRule="exact"/>
        <w:ind w:firstLine="640" w:firstLineChars="200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2.业务提升指标（量化）：业务效率提升、周期缩短、模式创新等。</w:t>
      </w:r>
    </w:p>
    <w:p w14:paraId="7936867F">
      <w:pPr>
        <w:pStyle w:val="3"/>
        <w:spacing w:after="0" w:line="560" w:lineRule="exact"/>
        <w:ind w:firstLine="640" w:firstLineChars="200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3.经济效益指标（量化）：成本节约等。</w:t>
      </w:r>
    </w:p>
    <w:p w14:paraId="04856F72">
      <w:pPr>
        <w:pStyle w:val="3"/>
        <w:spacing w:after="0" w:line="560" w:lineRule="exact"/>
        <w:ind w:firstLine="640" w:firstLineChars="200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4.社会效益指标（量化）：带动就业、提升智慧城市体验感等。</w:t>
      </w:r>
    </w:p>
    <w:p w14:paraId="4508B9FC">
      <w:pPr>
        <w:pStyle w:val="3"/>
        <w:spacing w:after="0" w:line="560" w:lineRule="exact"/>
        <w:ind w:firstLine="640" w:firstLineChars="200"/>
        <w:outlineLvl w:val="9"/>
        <w:rPr>
          <w:rFonts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5.示范推广意义：场景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验证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成果产业化潜力；对引领产业创新、促进企业发展的作用。</w:t>
      </w:r>
    </w:p>
    <w:p w14:paraId="28AEA45C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实施风险</w:t>
      </w:r>
    </w:p>
    <w:p w14:paraId="4D6FC32D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1.技术风险。技术攻关可行性和路线风险，创新成果转化所面临的技术、材料等方面风险分析。</w:t>
      </w:r>
    </w:p>
    <w:p w14:paraId="0D4E1DE8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2.组织实施风险。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实施面临的资金、空间、资源、人力等方面的风险分析。</w:t>
      </w:r>
    </w:p>
    <w:p w14:paraId="59FF639A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3.相关应对措施。</w:t>
      </w:r>
    </w:p>
    <w:p w14:paraId="1EA5614D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/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七、其他情况说明</w:t>
      </w:r>
    </w:p>
    <w:p w14:paraId="3538A9FE"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978C8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D77601">
                          <w:pPr>
                            <w:pStyle w:val="8"/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D77601">
                    <w:pPr>
                      <w:pStyle w:val="8"/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DDB8E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4A1947CF"/>
    <w:rsid w:val="00056FB6"/>
    <w:rsid w:val="000D3089"/>
    <w:rsid w:val="000E5D72"/>
    <w:rsid w:val="001373D9"/>
    <w:rsid w:val="00223F17"/>
    <w:rsid w:val="002610D4"/>
    <w:rsid w:val="00261842"/>
    <w:rsid w:val="00262B68"/>
    <w:rsid w:val="002F5F75"/>
    <w:rsid w:val="00316858"/>
    <w:rsid w:val="00317A88"/>
    <w:rsid w:val="00331371"/>
    <w:rsid w:val="00345656"/>
    <w:rsid w:val="0038382E"/>
    <w:rsid w:val="00394586"/>
    <w:rsid w:val="003B14F1"/>
    <w:rsid w:val="004A548F"/>
    <w:rsid w:val="004F14B7"/>
    <w:rsid w:val="00554655"/>
    <w:rsid w:val="00580A30"/>
    <w:rsid w:val="005F24C5"/>
    <w:rsid w:val="00605769"/>
    <w:rsid w:val="00606854"/>
    <w:rsid w:val="00624A3B"/>
    <w:rsid w:val="006442A6"/>
    <w:rsid w:val="00654B4B"/>
    <w:rsid w:val="00674445"/>
    <w:rsid w:val="006814CC"/>
    <w:rsid w:val="006B1F06"/>
    <w:rsid w:val="006C590B"/>
    <w:rsid w:val="006D6A95"/>
    <w:rsid w:val="006F20E7"/>
    <w:rsid w:val="007B435C"/>
    <w:rsid w:val="00810FD9"/>
    <w:rsid w:val="0081652B"/>
    <w:rsid w:val="00854977"/>
    <w:rsid w:val="008E7BB5"/>
    <w:rsid w:val="00982BC8"/>
    <w:rsid w:val="009A7541"/>
    <w:rsid w:val="009F00EF"/>
    <w:rsid w:val="00A075D7"/>
    <w:rsid w:val="00A448FF"/>
    <w:rsid w:val="00A5779A"/>
    <w:rsid w:val="00A7008D"/>
    <w:rsid w:val="00AB032D"/>
    <w:rsid w:val="00AB0EB7"/>
    <w:rsid w:val="00AC55B6"/>
    <w:rsid w:val="00AF5435"/>
    <w:rsid w:val="00B1447F"/>
    <w:rsid w:val="00B246E6"/>
    <w:rsid w:val="00B73B9F"/>
    <w:rsid w:val="00B777D7"/>
    <w:rsid w:val="00BB662D"/>
    <w:rsid w:val="00BF62FD"/>
    <w:rsid w:val="00C4160C"/>
    <w:rsid w:val="00C81AB2"/>
    <w:rsid w:val="00C97D98"/>
    <w:rsid w:val="00CC241A"/>
    <w:rsid w:val="00CD1788"/>
    <w:rsid w:val="00D20E63"/>
    <w:rsid w:val="00D62490"/>
    <w:rsid w:val="00D678E1"/>
    <w:rsid w:val="00D81736"/>
    <w:rsid w:val="00E14D99"/>
    <w:rsid w:val="00E4426A"/>
    <w:rsid w:val="00E503A4"/>
    <w:rsid w:val="00E51382"/>
    <w:rsid w:val="00EB1C0E"/>
    <w:rsid w:val="00EC1826"/>
    <w:rsid w:val="00EC3238"/>
    <w:rsid w:val="00ED7762"/>
    <w:rsid w:val="00F05477"/>
    <w:rsid w:val="00F11C6A"/>
    <w:rsid w:val="00F33C3C"/>
    <w:rsid w:val="00F86C36"/>
    <w:rsid w:val="00FE4450"/>
    <w:rsid w:val="012422A5"/>
    <w:rsid w:val="0128340D"/>
    <w:rsid w:val="0187402D"/>
    <w:rsid w:val="01CB7837"/>
    <w:rsid w:val="01E5032F"/>
    <w:rsid w:val="020D7F5E"/>
    <w:rsid w:val="0289503D"/>
    <w:rsid w:val="029167E5"/>
    <w:rsid w:val="02E334E5"/>
    <w:rsid w:val="03472502"/>
    <w:rsid w:val="037062E2"/>
    <w:rsid w:val="039E565E"/>
    <w:rsid w:val="04390EE3"/>
    <w:rsid w:val="04E80AA5"/>
    <w:rsid w:val="052D6055"/>
    <w:rsid w:val="054F4E62"/>
    <w:rsid w:val="057E12A3"/>
    <w:rsid w:val="059D4CC1"/>
    <w:rsid w:val="05BF1C01"/>
    <w:rsid w:val="061D286A"/>
    <w:rsid w:val="062E7FE1"/>
    <w:rsid w:val="067405F4"/>
    <w:rsid w:val="06827F58"/>
    <w:rsid w:val="07060075"/>
    <w:rsid w:val="070849AB"/>
    <w:rsid w:val="070D149F"/>
    <w:rsid w:val="075861C7"/>
    <w:rsid w:val="079AB5C0"/>
    <w:rsid w:val="07E13D6B"/>
    <w:rsid w:val="0822122F"/>
    <w:rsid w:val="08971A59"/>
    <w:rsid w:val="08EE6DF2"/>
    <w:rsid w:val="09B46DD4"/>
    <w:rsid w:val="09C006A7"/>
    <w:rsid w:val="0A6B64D1"/>
    <w:rsid w:val="0A9C3F7A"/>
    <w:rsid w:val="0AF12517"/>
    <w:rsid w:val="0B1E3309"/>
    <w:rsid w:val="0B5C2086"/>
    <w:rsid w:val="0BEF1972"/>
    <w:rsid w:val="0C011682"/>
    <w:rsid w:val="0C8E531B"/>
    <w:rsid w:val="0CE20CA2"/>
    <w:rsid w:val="0DCF2837"/>
    <w:rsid w:val="0DD00B0A"/>
    <w:rsid w:val="0DEB1499"/>
    <w:rsid w:val="0DF447F8"/>
    <w:rsid w:val="0E2A3E4A"/>
    <w:rsid w:val="0E414D48"/>
    <w:rsid w:val="0E567261"/>
    <w:rsid w:val="0EDC4F74"/>
    <w:rsid w:val="0EF94BFA"/>
    <w:rsid w:val="0F504066"/>
    <w:rsid w:val="0FA723BA"/>
    <w:rsid w:val="106D01BA"/>
    <w:rsid w:val="10B97633"/>
    <w:rsid w:val="10FE4BED"/>
    <w:rsid w:val="118656C5"/>
    <w:rsid w:val="11C159AF"/>
    <w:rsid w:val="11E06E1D"/>
    <w:rsid w:val="11E607FA"/>
    <w:rsid w:val="12BB2748"/>
    <w:rsid w:val="12C003B3"/>
    <w:rsid w:val="12F9465F"/>
    <w:rsid w:val="13394518"/>
    <w:rsid w:val="133B6A25"/>
    <w:rsid w:val="13667CAF"/>
    <w:rsid w:val="13C066C4"/>
    <w:rsid w:val="14013435"/>
    <w:rsid w:val="141C6857"/>
    <w:rsid w:val="1493692C"/>
    <w:rsid w:val="14C30A80"/>
    <w:rsid w:val="14F93100"/>
    <w:rsid w:val="15536BEB"/>
    <w:rsid w:val="159B646C"/>
    <w:rsid w:val="15EF4971"/>
    <w:rsid w:val="16157132"/>
    <w:rsid w:val="163360DA"/>
    <w:rsid w:val="163D0D06"/>
    <w:rsid w:val="166B1213"/>
    <w:rsid w:val="16FD1C47"/>
    <w:rsid w:val="17137B51"/>
    <w:rsid w:val="175F37DC"/>
    <w:rsid w:val="176C18A3"/>
    <w:rsid w:val="17A54DB5"/>
    <w:rsid w:val="17BA34D1"/>
    <w:rsid w:val="17D105AC"/>
    <w:rsid w:val="18185587"/>
    <w:rsid w:val="181E3DA1"/>
    <w:rsid w:val="18B91CF1"/>
    <w:rsid w:val="18BB3521"/>
    <w:rsid w:val="18FF6773"/>
    <w:rsid w:val="19706CFD"/>
    <w:rsid w:val="1A037B71"/>
    <w:rsid w:val="1A0F29BA"/>
    <w:rsid w:val="1A7A7E33"/>
    <w:rsid w:val="1A8C6430"/>
    <w:rsid w:val="1B586FF5"/>
    <w:rsid w:val="1BB56CAA"/>
    <w:rsid w:val="1BBB6294"/>
    <w:rsid w:val="1BBE3740"/>
    <w:rsid w:val="1C5365B7"/>
    <w:rsid w:val="1D4209B0"/>
    <w:rsid w:val="1DB03826"/>
    <w:rsid w:val="1DE67509"/>
    <w:rsid w:val="1DEA7FEB"/>
    <w:rsid w:val="1E2B2AD3"/>
    <w:rsid w:val="1EAE557A"/>
    <w:rsid w:val="1F730AA4"/>
    <w:rsid w:val="1F7F21C5"/>
    <w:rsid w:val="1FAB7720"/>
    <w:rsid w:val="1FE40061"/>
    <w:rsid w:val="1FE82961"/>
    <w:rsid w:val="21827C72"/>
    <w:rsid w:val="21A47114"/>
    <w:rsid w:val="21B11354"/>
    <w:rsid w:val="220F79FB"/>
    <w:rsid w:val="221F428A"/>
    <w:rsid w:val="22AE046B"/>
    <w:rsid w:val="22E33C5C"/>
    <w:rsid w:val="22FC700C"/>
    <w:rsid w:val="24316771"/>
    <w:rsid w:val="251053AC"/>
    <w:rsid w:val="25463A59"/>
    <w:rsid w:val="25733194"/>
    <w:rsid w:val="25902C01"/>
    <w:rsid w:val="25916DB0"/>
    <w:rsid w:val="25A0694C"/>
    <w:rsid w:val="26025181"/>
    <w:rsid w:val="26375DBA"/>
    <w:rsid w:val="26683472"/>
    <w:rsid w:val="26FFA06C"/>
    <w:rsid w:val="27675BE3"/>
    <w:rsid w:val="27790924"/>
    <w:rsid w:val="27C47FCA"/>
    <w:rsid w:val="283A6E54"/>
    <w:rsid w:val="287C121A"/>
    <w:rsid w:val="289000F2"/>
    <w:rsid w:val="289A0B8F"/>
    <w:rsid w:val="28BC1F5F"/>
    <w:rsid w:val="28C125D9"/>
    <w:rsid w:val="28CB3DE5"/>
    <w:rsid w:val="28F33BD2"/>
    <w:rsid w:val="28FB134B"/>
    <w:rsid w:val="29031AA8"/>
    <w:rsid w:val="29C0782D"/>
    <w:rsid w:val="29F21AAA"/>
    <w:rsid w:val="2A50312B"/>
    <w:rsid w:val="2AB32B56"/>
    <w:rsid w:val="2ACB46DB"/>
    <w:rsid w:val="2B4F051B"/>
    <w:rsid w:val="2C326E8D"/>
    <w:rsid w:val="2C50400B"/>
    <w:rsid w:val="2C871B70"/>
    <w:rsid w:val="2CD23AFF"/>
    <w:rsid w:val="2E370DC3"/>
    <w:rsid w:val="2E4D43E0"/>
    <w:rsid w:val="2F5838B9"/>
    <w:rsid w:val="2FF5459E"/>
    <w:rsid w:val="2FFB2BA8"/>
    <w:rsid w:val="30156CB2"/>
    <w:rsid w:val="30185CCC"/>
    <w:rsid w:val="30235824"/>
    <w:rsid w:val="30326EAB"/>
    <w:rsid w:val="30446AC1"/>
    <w:rsid w:val="306233EC"/>
    <w:rsid w:val="309A01EA"/>
    <w:rsid w:val="30C02D87"/>
    <w:rsid w:val="30D2329B"/>
    <w:rsid w:val="31740FBC"/>
    <w:rsid w:val="31AF7290"/>
    <w:rsid w:val="31C75BF4"/>
    <w:rsid w:val="31D27DF7"/>
    <w:rsid w:val="324803BF"/>
    <w:rsid w:val="328744B9"/>
    <w:rsid w:val="32A42AF1"/>
    <w:rsid w:val="32C65EB4"/>
    <w:rsid w:val="33AD15D5"/>
    <w:rsid w:val="33ED56C2"/>
    <w:rsid w:val="34627E5E"/>
    <w:rsid w:val="34B87ADD"/>
    <w:rsid w:val="35332ED9"/>
    <w:rsid w:val="3619646B"/>
    <w:rsid w:val="36280C33"/>
    <w:rsid w:val="36545AE5"/>
    <w:rsid w:val="36625934"/>
    <w:rsid w:val="374D474B"/>
    <w:rsid w:val="374E79D4"/>
    <w:rsid w:val="379A16BD"/>
    <w:rsid w:val="37D51E1A"/>
    <w:rsid w:val="38007A00"/>
    <w:rsid w:val="380B1F2C"/>
    <w:rsid w:val="38153792"/>
    <w:rsid w:val="386A5533"/>
    <w:rsid w:val="38AB639C"/>
    <w:rsid w:val="38EC419A"/>
    <w:rsid w:val="394F2D71"/>
    <w:rsid w:val="39A607ED"/>
    <w:rsid w:val="3A06128C"/>
    <w:rsid w:val="3B356A8D"/>
    <w:rsid w:val="3B611E62"/>
    <w:rsid w:val="3BCF062B"/>
    <w:rsid w:val="3BDB7236"/>
    <w:rsid w:val="3D0351C4"/>
    <w:rsid w:val="3D485717"/>
    <w:rsid w:val="3D712EC0"/>
    <w:rsid w:val="3DB50FFF"/>
    <w:rsid w:val="3DBB238D"/>
    <w:rsid w:val="3E1F757A"/>
    <w:rsid w:val="3EED1958"/>
    <w:rsid w:val="3EFA04A2"/>
    <w:rsid w:val="3F1C5CDE"/>
    <w:rsid w:val="3F597B5A"/>
    <w:rsid w:val="3F924766"/>
    <w:rsid w:val="3FD31C33"/>
    <w:rsid w:val="3FDF1AD9"/>
    <w:rsid w:val="4012098A"/>
    <w:rsid w:val="40CA6C24"/>
    <w:rsid w:val="40F63E08"/>
    <w:rsid w:val="41C73B79"/>
    <w:rsid w:val="421E2CB3"/>
    <w:rsid w:val="424A09C0"/>
    <w:rsid w:val="4250579A"/>
    <w:rsid w:val="42611755"/>
    <w:rsid w:val="42905431"/>
    <w:rsid w:val="42D43784"/>
    <w:rsid w:val="433C7323"/>
    <w:rsid w:val="437FDD22"/>
    <w:rsid w:val="43CD46A5"/>
    <w:rsid w:val="43DD4E0B"/>
    <w:rsid w:val="43F82B94"/>
    <w:rsid w:val="443D1D4E"/>
    <w:rsid w:val="449B1951"/>
    <w:rsid w:val="44B03976"/>
    <w:rsid w:val="44CC2B6C"/>
    <w:rsid w:val="44EB79FC"/>
    <w:rsid w:val="451156AE"/>
    <w:rsid w:val="452854C4"/>
    <w:rsid w:val="45352A25"/>
    <w:rsid w:val="458824B3"/>
    <w:rsid w:val="459A7D41"/>
    <w:rsid w:val="45E11170"/>
    <w:rsid w:val="461A028F"/>
    <w:rsid w:val="461F0979"/>
    <w:rsid w:val="46565349"/>
    <w:rsid w:val="465D5804"/>
    <w:rsid w:val="470923BB"/>
    <w:rsid w:val="471D463A"/>
    <w:rsid w:val="471F593F"/>
    <w:rsid w:val="476B4898"/>
    <w:rsid w:val="476D3FBE"/>
    <w:rsid w:val="47DE55F6"/>
    <w:rsid w:val="47FB78F3"/>
    <w:rsid w:val="486B42DC"/>
    <w:rsid w:val="48DA2AB5"/>
    <w:rsid w:val="49570A4A"/>
    <w:rsid w:val="49851FB0"/>
    <w:rsid w:val="49AD6BEC"/>
    <w:rsid w:val="49C13A63"/>
    <w:rsid w:val="4A1947CF"/>
    <w:rsid w:val="4A62250E"/>
    <w:rsid w:val="4A636210"/>
    <w:rsid w:val="4A804098"/>
    <w:rsid w:val="4A91694F"/>
    <w:rsid w:val="4AB32D6A"/>
    <w:rsid w:val="4AF524D1"/>
    <w:rsid w:val="4B431238"/>
    <w:rsid w:val="4C20684D"/>
    <w:rsid w:val="4C2509E9"/>
    <w:rsid w:val="4C3F522E"/>
    <w:rsid w:val="4C7778EE"/>
    <w:rsid w:val="4C7C4E9D"/>
    <w:rsid w:val="4C9A32F2"/>
    <w:rsid w:val="4CD445B7"/>
    <w:rsid w:val="4D027691"/>
    <w:rsid w:val="4D2A27C8"/>
    <w:rsid w:val="4D3393DB"/>
    <w:rsid w:val="4D4838B3"/>
    <w:rsid w:val="4D8E3283"/>
    <w:rsid w:val="4DB841F3"/>
    <w:rsid w:val="4E047438"/>
    <w:rsid w:val="4E41068C"/>
    <w:rsid w:val="4E7116BE"/>
    <w:rsid w:val="4E7D7917"/>
    <w:rsid w:val="4E824F2D"/>
    <w:rsid w:val="4E8471A5"/>
    <w:rsid w:val="4EB014AF"/>
    <w:rsid w:val="4EDB4AFB"/>
    <w:rsid w:val="4EE32313"/>
    <w:rsid w:val="4EFB1622"/>
    <w:rsid w:val="4F121247"/>
    <w:rsid w:val="4F477754"/>
    <w:rsid w:val="4F480B02"/>
    <w:rsid w:val="4F4E3061"/>
    <w:rsid w:val="4FB00DC3"/>
    <w:rsid w:val="4FB8497E"/>
    <w:rsid w:val="4FF98E84"/>
    <w:rsid w:val="4FFF25AD"/>
    <w:rsid w:val="50772144"/>
    <w:rsid w:val="50AA7D4B"/>
    <w:rsid w:val="50DE503B"/>
    <w:rsid w:val="51594548"/>
    <w:rsid w:val="516F6B28"/>
    <w:rsid w:val="51F44A10"/>
    <w:rsid w:val="5202191A"/>
    <w:rsid w:val="52085A22"/>
    <w:rsid w:val="521805E7"/>
    <w:rsid w:val="528E1C36"/>
    <w:rsid w:val="52CB56EE"/>
    <w:rsid w:val="53226CDE"/>
    <w:rsid w:val="534C3D5B"/>
    <w:rsid w:val="53B931EA"/>
    <w:rsid w:val="53C2298C"/>
    <w:rsid w:val="53C33E51"/>
    <w:rsid w:val="54435882"/>
    <w:rsid w:val="545C7FCE"/>
    <w:rsid w:val="547005C9"/>
    <w:rsid w:val="54F621D1"/>
    <w:rsid w:val="55391960"/>
    <w:rsid w:val="554C0043"/>
    <w:rsid w:val="55A23819"/>
    <w:rsid w:val="55A41C2D"/>
    <w:rsid w:val="55BB0D24"/>
    <w:rsid w:val="55D87B28"/>
    <w:rsid w:val="55FA6473"/>
    <w:rsid w:val="56073F6A"/>
    <w:rsid w:val="5661367A"/>
    <w:rsid w:val="567850C0"/>
    <w:rsid w:val="56FE6576"/>
    <w:rsid w:val="575760FB"/>
    <w:rsid w:val="575D443C"/>
    <w:rsid w:val="57A859DE"/>
    <w:rsid w:val="57B343A9"/>
    <w:rsid w:val="57E00F16"/>
    <w:rsid w:val="581A1E64"/>
    <w:rsid w:val="58D565A1"/>
    <w:rsid w:val="590E1346"/>
    <w:rsid w:val="59746245"/>
    <w:rsid w:val="5A184997"/>
    <w:rsid w:val="5A3B2810"/>
    <w:rsid w:val="5A6E65CB"/>
    <w:rsid w:val="5A7E7705"/>
    <w:rsid w:val="5A9267F7"/>
    <w:rsid w:val="5AAC27D3"/>
    <w:rsid w:val="5ADD353C"/>
    <w:rsid w:val="5B366579"/>
    <w:rsid w:val="5B4619A9"/>
    <w:rsid w:val="5B4FD1C0"/>
    <w:rsid w:val="5B887CE3"/>
    <w:rsid w:val="5BD47E09"/>
    <w:rsid w:val="5C1D6157"/>
    <w:rsid w:val="5CF54B1C"/>
    <w:rsid w:val="5CFE7C5A"/>
    <w:rsid w:val="5D5743EF"/>
    <w:rsid w:val="5DA7106A"/>
    <w:rsid w:val="5DAB167E"/>
    <w:rsid w:val="5DBE6873"/>
    <w:rsid w:val="5DC0696F"/>
    <w:rsid w:val="5DF82331"/>
    <w:rsid w:val="5E5341F0"/>
    <w:rsid w:val="5E851C93"/>
    <w:rsid w:val="5F28567D"/>
    <w:rsid w:val="5F4D50E3"/>
    <w:rsid w:val="5F8356D4"/>
    <w:rsid w:val="5F881F5E"/>
    <w:rsid w:val="5FC1162D"/>
    <w:rsid w:val="5FC66C44"/>
    <w:rsid w:val="5FE163CF"/>
    <w:rsid w:val="5FFB2CC3"/>
    <w:rsid w:val="60951CDA"/>
    <w:rsid w:val="60A800F7"/>
    <w:rsid w:val="60B46A9C"/>
    <w:rsid w:val="60C90799"/>
    <w:rsid w:val="613B5FAF"/>
    <w:rsid w:val="6223159D"/>
    <w:rsid w:val="62845DE6"/>
    <w:rsid w:val="62BE0525"/>
    <w:rsid w:val="62DF52F7"/>
    <w:rsid w:val="62F029CF"/>
    <w:rsid w:val="63A54DCF"/>
    <w:rsid w:val="63BF59E2"/>
    <w:rsid w:val="63C52EBF"/>
    <w:rsid w:val="63F87992"/>
    <w:rsid w:val="64994A01"/>
    <w:rsid w:val="64D67929"/>
    <w:rsid w:val="65133ADC"/>
    <w:rsid w:val="65927070"/>
    <w:rsid w:val="65AC493D"/>
    <w:rsid w:val="65AE61B0"/>
    <w:rsid w:val="662363B3"/>
    <w:rsid w:val="667016B7"/>
    <w:rsid w:val="66A852F5"/>
    <w:rsid w:val="66BD47F1"/>
    <w:rsid w:val="66DC5F15"/>
    <w:rsid w:val="673D196D"/>
    <w:rsid w:val="67897F92"/>
    <w:rsid w:val="67A4173C"/>
    <w:rsid w:val="67F7A671"/>
    <w:rsid w:val="67FD6F7B"/>
    <w:rsid w:val="683C5113"/>
    <w:rsid w:val="6851020D"/>
    <w:rsid w:val="68646820"/>
    <w:rsid w:val="68FB5BB0"/>
    <w:rsid w:val="69971A08"/>
    <w:rsid w:val="6A042842"/>
    <w:rsid w:val="6A470044"/>
    <w:rsid w:val="6AAF4C95"/>
    <w:rsid w:val="6ACE2F9A"/>
    <w:rsid w:val="6B0A7783"/>
    <w:rsid w:val="6B367D21"/>
    <w:rsid w:val="6C1369DD"/>
    <w:rsid w:val="6C3867D3"/>
    <w:rsid w:val="6CF45270"/>
    <w:rsid w:val="6CF7043C"/>
    <w:rsid w:val="6D213317"/>
    <w:rsid w:val="6D374555"/>
    <w:rsid w:val="6D571067"/>
    <w:rsid w:val="6D83593A"/>
    <w:rsid w:val="6DDE1B02"/>
    <w:rsid w:val="6E027099"/>
    <w:rsid w:val="6E2218B3"/>
    <w:rsid w:val="6E2E1642"/>
    <w:rsid w:val="6E4A0A40"/>
    <w:rsid w:val="6E525D8F"/>
    <w:rsid w:val="6E5A5127"/>
    <w:rsid w:val="6E885C54"/>
    <w:rsid w:val="6EA93A8B"/>
    <w:rsid w:val="6EBC36EB"/>
    <w:rsid w:val="6F1B4CC7"/>
    <w:rsid w:val="6FFE386F"/>
    <w:rsid w:val="6FFF2856"/>
    <w:rsid w:val="706A431E"/>
    <w:rsid w:val="7092523D"/>
    <w:rsid w:val="712A3491"/>
    <w:rsid w:val="714B03AC"/>
    <w:rsid w:val="714D2D21"/>
    <w:rsid w:val="71A16BBB"/>
    <w:rsid w:val="71E74F23"/>
    <w:rsid w:val="7221445D"/>
    <w:rsid w:val="72B00C0B"/>
    <w:rsid w:val="735D1BF5"/>
    <w:rsid w:val="739C0E56"/>
    <w:rsid w:val="739C7F8F"/>
    <w:rsid w:val="73BB1F02"/>
    <w:rsid w:val="73DC6F23"/>
    <w:rsid w:val="73FF5BAE"/>
    <w:rsid w:val="74B70FB3"/>
    <w:rsid w:val="74E3302B"/>
    <w:rsid w:val="7503708D"/>
    <w:rsid w:val="751D21C1"/>
    <w:rsid w:val="75530B22"/>
    <w:rsid w:val="75587EE6"/>
    <w:rsid w:val="756B061E"/>
    <w:rsid w:val="764364A0"/>
    <w:rsid w:val="76521E8D"/>
    <w:rsid w:val="76876CD5"/>
    <w:rsid w:val="76F30B63"/>
    <w:rsid w:val="771B1204"/>
    <w:rsid w:val="77786EF1"/>
    <w:rsid w:val="77A15A09"/>
    <w:rsid w:val="77A7F68E"/>
    <w:rsid w:val="78153E6C"/>
    <w:rsid w:val="78196B8C"/>
    <w:rsid w:val="785C7CED"/>
    <w:rsid w:val="786E0780"/>
    <w:rsid w:val="79175B42"/>
    <w:rsid w:val="79534C4C"/>
    <w:rsid w:val="79DC545C"/>
    <w:rsid w:val="79E166FC"/>
    <w:rsid w:val="7A7D5483"/>
    <w:rsid w:val="7AE208B6"/>
    <w:rsid w:val="7B6B7826"/>
    <w:rsid w:val="7B8D7B7F"/>
    <w:rsid w:val="7B9547CC"/>
    <w:rsid w:val="7BAF6FA3"/>
    <w:rsid w:val="7BCA1D64"/>
    <w:rsid w:val="7CA26407"/>
    <w:rsid w:val="7CA3413D"/>
    <w:rsid w:val="7CB63765"/>
    <w:rsid w:val="7CBECCF9"/>
    <w:rsid w:val="7CDD3EDD"/>
    <w:rsid w:val="7D277B53"/>
    <w:rsid w:val="7D2E2D12"/>
    <w:rsid w:val="7D983094"/>
    <w:rsid w:val="7DDB3462"/>
    <w:rsid w:val="7DF34C50"/>
    <w:rsid w:val="7DFAA616"/>
    <w:rsid w:val="7DFC1255"/>
    <w:rsid w:val="7E0E55E6"/>
    <w:rsid w:val="7EF127D4"/>
    <w:rsid w:val="7F0D1D41"/>
    <w:rsid w:val="7F351F39"/>
    <w:rsid w:val="7F7B044E"/>
    <w:rsid w:val="7FAE69AA"/>
    <w:rsid w:val="7FBF128D"/>
    <w:rsid w:val="7FD97D73"/>
    <w:rsid w:val="7FF2EE33"/>
    <w:rsid w:val="971B94BD"/>
    <w:rsid w:val="B2FB8B6B"/>
    <w:rsid w:val="B3FE995D"/>
    <w:rsid w:val="B4B53EED"/>
    <w:rsid w:val="BB6EC6BB"/>
    <w:rsid w:val="BDDB5A85"/>
    <w:rsid w:val="C6BFB70B"/>
    <w:rsid w:val="C6C775CE"/>
    <w:rsid w:val="CFEF8257"/>
    <w:rsid w:val="D6BF1551"/>
    <w:rsid w:val="DBAE496E"/>
    <w:rsid w:val="E14F390E"/>
    <w:rsid w:val="E1BD94FE"/>
    <w:rsid w:val="EF1BA115"/>
    <w:rsid w:val="EFFF4439"/>
    <w:rsid w:val="FBFF3F7F"/>
    <w:rsid w:val="FEEFFBF3"/>
    <w:rsid w:val="FF7F8006"/>
    <w:rsid w:val="FFFFA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4"/>
    <w:qFormat/>
    <w:uiPriority w:val="0"/>
    <w:pPr>
      <w:jc w:val="left"/>
    </w:pPr>
  </w:style>
  <w:style w:type="paragraph" w:styleId="3">
    <w:name w:val="Body Text"/>
    <w:basedOn w:val="1"/>
    <w:next w:val="4"/>
    <w:autoRedefine/>
    <w:qFormat/>
    <w:uiPriority w:val="0"/>
    <w:pPr>
      <w:spacing w:after="120"/>
    </w:pPr>
    <w:rPr>
      <w:rFonts w:ascii="Times New Roman" w:hAnsi="Times New Roman"/>
    </w:rPr>
  </w:style>
  <w:style w:type="paragraph" w:customStyle="1" w:styleId="4">
    <w:name w:val="目录 11"/>
    <w:next w:val="1"/>
    <w:autoRedefine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5">
    <w:name w:val="Body Text Indent"/>
    <w:basedOn w:val="1"/>
    <w:autoRedefine/>
    <w:qFormat/>
    <w:uiPriority w:val="0"/>
    <w:pPr>
      <w:ind w:firstLine="560" w:firstLineChars="200"/>
    </w:pPr>
    <w:rPr>
      <w:rFonts w:ascii="宋体" w:hAnsi="宋体"/>
      <w:sz w:val="28"/>
    </w:rPr>
  </w:style>
  <w:style w:type="paragraph" w:styleId="6">
    <w:name w:val="Plain Text"/>
    <w:basedOn w:val="1"/>
    <w:autoRedefine/>
    <w:unhideWhenUsed/>
    <w:qFormat/>
    <w:uiPriority w:val="99"/>
    <w:rPr>
      <w:rFonts w:ascii="宋体" w:hAnsi="Courier New"/>
    </w:rPr>
  </w:style>
  <w:style w:type="paragraph" w:styleId="7">
    <w:name w:val="Balloon Text"/>
    <w:basedOn w:val="1"/>
    <w:link w:val="36"/>
    <w:autoRedefine/>
    <w:qFormat/>
    <w:uiPriority w:val="0"/>
    <w:rPr>
      <w:sz w:val="18"/>
      <w:szCs w:val="18"/>
    </w:rPr>
  </w:style>
  <w:style w:type="paragraph" w:styleId="8">
    <w:name w:val="footer"/>
    <w:basedOn w:val="1"/>
    <w:link w:val="3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index 9"/>
    <w:basedOn w:val="1"/>
    <w:next w:val="1"/>
    <w:autoRedefine/>
    <w:qFormat/>
    <w:uiPriority w:val="0"/>
    <w:pPr>
      <w:ind w:left="1600" w:leftChars="1600"/>
    </w:pPr>
  </w:style>
  <w:style w:type="paragraph" w:styleId="11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annotation subject"/>
    <w:basedOn w:val="2"/>
    <w:next w:val="2"/>
    <w:link w:val="35"/>
    <w:autoRedefine/>
    <w:qFormat/>
    <w:uiPriority w:val="0"/>
    <w:rPr>
      <w:b/>
      <w:bCs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0"/>
    <w:rPr>
      <w:i/>
    </w:rPr>
  </w:style>
  <w:style w:type="character" w:styleId="19">
    <w:name w:val="Hyperlink"/>
    <w:basedOn w:val="16"/>
    <w:autoRedefine/>
    <w:qFormat/>
    <w:uiPriority w:val="0"/>
    <w:rPr>
      <w:color w:val="0000FF"/>
      <w:u w:val="single"/>
    </w:rPr>
  </w:style>
  <w:style w:type="character" w:styleId="20">
    <w:name w:val="annotation reference"/>
    <w:basedOn w:val="16"/>
    <w:autoRedefine/>
    <w:qFormat/>
    <w:uiPriority w:val="0"/>
    <w:rPr>
      <w:sz w:val="21"/>
      <w:szCs w:val="21"/>
    </w:rPr>
  </w:style>
  <w:style w:type="character" w:customStyle="1" w:styleId="21">
    <w:name w:val="font41"/>
    <w:basedOn w:val="16"/>
    <w:autoRedefine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22">
    <w:name w:val="font9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3">
    <w:name w:val="font8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4">
    <w:name w:val="font101"/>
    <w:basedOn w:val="1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5">
    <w:name w:val="font112"/>
    <w:basedOn w:val="16"/>
    <w:autoRedefine/>
    <w:qFormat/>
    <w:uiPriority w:val="0"/>
    <w:rPr>
      <w:rFonts w:ascii="Tahoma" w:hAnsi="Tahoma" w:eastAsia="Tahoma" w:cs="Tahoma"/>
      <w:color w:val="000000"/>
      <w:sz w:val="28"/>
      <w:szCs w:val="28"/>
      <w:u w:val="none"/>
    </w:rPr>
  </w:style>
  <w:style w:type="character" w:customStyle="1" w:styleId="26">
    <w:name w:val="font1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  <w:vertAlign w:val="subscript"/>
    </w:rPr>
  </w:style>
  <w:style w:type="character" w:customStyle="1" w:styleId="27">
    <w:name w:val="font61"/>
    <w:basedOn w:val="16"/>
    <w:autoRedefine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28">
    <w:name w:val="font7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9">
    <w:name w:val="font31"/>
    <w:basedOn w:val="16"/>
    <w:qFormat/>
    <w:uiPriority w:val="0"/>
    <w:rPr>
      <w:rFonts w:hint="default" w:ascii="DejaVu Sans" w:hAnsi="DejaVu Sans" w:eastAsia="DejaVu Sans" w:cs="DejaVu Sans"/>
      <w:color w:val="000000"/>
      <w:sz w:val="28"/>
      <w:szCs w:val="28"/>
      <w:u w:val="none"/>
    </w:rPr>
  </w:style>
  <w:style w:type="character" w:customStyle="1" w:styleId="30">
    <w:name w:val="font0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  <w:vertAlign w:val="superscript"/>
    </w:rPr>
  </w:style>
  <w:style w:type="character" w:customStyle="1" w:styleId="31">
    <w:name w:val="font2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_Style 4"/>
    <w:basedOn w:val="1"/>
    <w:qFormat/>
    <w:uiPriority w:val="0"/>
    <w:pPr>
      <w:tabs>
        <w:tab w:val="left" w:pos="432"/>
      </w:tabs>
      <w:spacing w:line="400" w:lineRule="exact"/>
      <w:ind w:left="432" w:hanging="432"/>
    </w:pPr>
    <w:rPr>
      <w:rFonts w:ascii="Times New Roman" w:hAnsi="Times New Roman" w:eastAsia="仿宋_GB2312"/>
      <w:spacing w:val="-6"/>
      <w:sz w:val="32"/>
      <w:szCs w:val="20"/>
    </w:rPr>
  </w:style>
  <w:style w:type="character" w:customStyle="1" w:styleId="34">
    <w:name w:val="批注文字 字符"/>
    <w:basedOn w:val="16"/>
    <w:link w:val="2"/>
    <w:qFormat/>
    <w:uiPriority w:val="0"/>
    <w:rPr>
      <w:kern w:val="2"/>
      <w:sz w:val="21"/>
      <w:szCs w:val="22"/>
    </w:rPr>
  </w:style>
  <w:style w:type="character" w:customStyle="1" w:styleId="35">
    <w:name w:val="批注主题 字符"/>
    <w:basedOn w:val="34"/>
    <w:link w:val="13"/>
    <w:qFormat/>
    <w:uiPriority w:val="0"/>
    <w:rPr>
      <w:b/>
      <w:bCs/>
      <w:kern w:val="2"/>
      <w:sz w:val="21"/>
      <w:szCs w:val="22"/>
    </w:rPr>
  </w:style>
  <w:style w:type="character" w:customStyle="1" w:styleId="36">
    <w:name w:val="批注框文本 字符"/>
    <w:basedOn w:val="16"/>
    <w:link w:val="7"/>
    <w:autoRedefine/>
    <w:qFormat/>
    <w:uiPriority w:val="0"/>
    <w:rPr>
      <w:kern w:val="2"/>
      <w:sz w:val="18"/>
      <w:szCs w:val="18"/>
    </w:rPr>
  </w:style>
  <w:style w:type="character" w:customStyle="1" w:styleId="37">
    <w:name w:val="页眉 字符"/>
    <w:basedOn w:val="16"/>
    <w:link w:val="9"/>
    <w:qFormat/>
    <w:uiPriority w:val="0"/>
    <w:rPr>
      <w:kern w:val="2"/>
      <w:sz w:val="18"/>
      <w:szCs w:val="18"/>
    </w:rPr>
  </w:style>
  <w:style w:type="character" w:customStyle="1" w:styleId="38">
    <w:name w:val="页脚 字符"/>
    <w:basedOn w:val="16"/>
    <w:link w:val="8"/>
    <w:qFormat/>
    <w:uiPriority w:val="0"/>
    <w:rPr>
      <w:kern w:val="2"/>
      <w:sz w:val="18"/>
      <w:szCs w:val="18"/>
    </w:rPr>
  </w:style>
  <w:style w:type="paragraph" w:customStyle="1" w:styleId="39">
    <w:name w:val="列出段落1"/>
    <w:basedOn w:val="1"/>
    <w:autoRedefine/>
    <w:qFormat/>
    <w:uiPriority w:val="34"/>
    <w:pPr>
      <w:ind w:firstLine="420" w:firstLineChars="200"/>
    </w:pPr>
    <w:rPr>
      <w:rFonts w:ascii="Times New Roman" w:hAnsi="Times New Roman" w:eastAsia="仿宋_GB2312"/>
      <w:sz w:val="32"/>
    </w:rPr>
  </w:style>
  <w:style w:type="paragraph" w:customStyle="1" w:styleId="40">
    <w:name w:val="样式1"/>
    <w:basedOn w:val="1"/>
    <w:qFormat/>
    <w:uiPriority w:val="0"/>
    <w:pPr>
      <w:adjustRightInd w:val="0"/>
      <w:snapToGrid w:val="0"/>
      <w:spacing w:beforeLines="50"/>
      <w:jc w:val="left"/>
    </w:pPr>
    <w:rPr>
      <w:rFonts w:ascii="宋体" w:hAnsi="宋体"/>
      <w:snapToGrid w:val="0"/>
      <w:kern w:val="0"/>
      <w:szCs w:val="30"/>
    </w:rPr>
  </w:style>
  <w:style w:type="paragraph" w:customStyle="1" w:styleId="41">
    <w:name w:val="Revision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2">
    <w:name w:val="font51"/>
    <w:basedOn w:val="16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43">
    <w:name w:val="17"/>
    <w:basedOn w:val="16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44">
    <w:name w:val="16"/>
    <w:basedOn w:val="16"/>
    <w:autoRedefine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</w:rPr>
  </w:style>
  <w:style w:type="character" w:customStyle="1" w:styleId="45">
    <w:name w:val="10"/>
    <w:basedOn w:val="16"/>
    <w:autoRedefine/>
    <w:qFormat/>
    <w:uiPriority w:val="0"/>
    <w:rPr>
      <w:rFonts w:hint="default" w:ascii="Times New Roman" w:hAnsi="Times New Roman" w:cs="Times New Roman"/>
    </w:rPr>
  </w:style>
  <w:style w:type="character" w:customStyle="1" w:styleId="46">
    <w:name w:val="15"/>
    <w:basedOn w:val="16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</w:rPr>
  </w:style>
  <w:style w:type="paragraph" w:customStyle="1" w:styleId="47">
    <w:name w:val="p0"/>
    <w:basedOn w:val="1"/>
    <w:qFormat/>
    <w:uiPriority w:val="0"/>
    <w:pPr>
      <w:widowControl/>
    </w:pPr>
    <w:rPr>
      <w:rFonts w:eastAsia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491</Words>
  <Characters>510</Characters>
  <Lines>202</Lines>
  <Paragraphs>57</Paragraphs>
  <TotalTime>1</TotalTime>
  <ScaleCrop>false</ScaleCrop>
  <LinksUpToDate>false</LinksUpToDate>
  <CharactersWithSpaces>510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2018-07-20T15:11:00Z</dcterms:created>
  <dc:creator>d</dc:creator>
  <cp:lastModifiedBy>和力</cp:lastModifiedBy>
  <cp:lastPrinted>2023-09-28T17:33:00Z</cp:lastPrinted>
  <dcterms:modified xsi:type="dcterms:W3CDTF">2026-11-04T15:45:54Z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130DA463A1E442C3B2E2EA6A99F26D40_43</vt:lpwstr>
  </property>
  <property fmtid="{D5CDD505-2E9C-101B-9397-08002B2CF9AE}" pid="4" name="KSOTemplateDocerSaveRecord">
    <vt:lpwstr>eyJoZGlkIjoiZTQ2OTIzMjllZTM4YmE5YTc0ZDRhMWI3NTAyOWZkMTMiLCJ1c2VySWQiOiIxNTg3NzQxMDkwIn0=</vt:lpwstr>
  </property>
</Properties>
</file>