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83C07">
      <w:pPr>
        <w:spacing w:line="560" w:lineRule="exact"/>
        <w:outlineLvl w:val="0"/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0" w:name="OLE_LINK2"/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附件1</w:t>
      </w:r>
    </w:p>
    <w:p w14:paraId="734B092E">
      <w:pPr>
        <w:autoSpaceDE w:val="0"/>
        <w:adjustRightInd w:val="0"/>
        <w:snapToGrid w:val="0"/>
        <w:spacing w:line="560" w:lineRule="exact"/>
        <w:jc w:val="center"/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方正小标宋简体"/>
          <w:spacing w:val="-6"/>
          <w:sz w:val="44"/>
          <w:szCs w:val="44"/>
          <w:lang w:val="en-US" w:eastAsia="zh-CN"/>
        </w:rPr>
        <w:t>北京市智慧城市场景创新需求</w:t>
      </w:r>
      <w:bookmarkEnd w:id="0"/>
      <w:r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及联系方式</w:t>
      </w:r>
    </w:p>
    <w:tbl>
      <w:tblPr>
        <w:tblStyle w:val="14"/>
        <w:tblW w:w="139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1059"/>
        <w:gridCol w:w="852"/>
        <w:gridCol w:w="3649"/>
        <w:gridCol w:w="3731"/>
        <w:gridCol w:w="3288"/>
        <w:gridCol w:w="993"/>
      </w:tblGrid>
      <w:tr w14:paraId="7FC76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tblHeader/>
          <w:jc w:val="center"/>
        </w:trPr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EE87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  <w:lang w:bidi="ar"/>
              </w:rPr>
              <w:t>序号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151FC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  <w:lang w:bidi="ar"/>
              </w:rPr>
              <w:t>场景名称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110B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  <w:lang w:val="en-US" w:eastAsia="zh-CN" w:bidi="ar"/>
              </w:rPr>
              <w:t>场景开放单位</w:t>
            </w:r>
          </w:p>
        </w:tc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CF20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  <w:lang w:bidi="ar"/>
              </w:rPr>
              <w:t>场景描述</w:t>
            </w:r>
          </w:p>
        </w:tc>
        <w:tc>
          <w:tcPr>
            <w:tcW w:w="3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5B87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  <w:lang w:bidi="ar"/>
              </w:rPr>
              <w:t>场景现状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FF74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  <w:lang w:bidi="ar"/>
              </w:rPr>
              <w:t>场景创新点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C188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sz w:val="21"/>
                <w:szCs w:val="21"/>
                <w:lang w:bidi="ar"/>
              </w:rPr>
              <w:t>联系人</w:t>
            </w:r>
          </w:p>
        </w:tc>
      </w:tr>
      <w:tr w14:paraId="70A3B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6" w:hRule="atLeast"/>
          <w:jc w:val="center"/>
        </w:trPr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B073D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43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“京智社管”智能体构建场景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DC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24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市民政局</w:t>
            </w:r>
          </w:p>
        </w:tc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0AD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聚焦社会组织年检审核、风险监测与信用监管的效率提升，运用大模型与多源数据融合技术，构建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京智社管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智能体，集成年检智能审核、多源风险信息感知、信用风险分析等功能，提升登记管理机关监管效能和服务水平，为首都社会组织规范化建设提供智能化能力支撑。</w:t>
            </w:r>
          </w:p>
        </w:tc>
        <w:tc>
          <w:tcPr>
            <w:tcW w:w="3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35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一、背景情况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民政局依托“智慧民政”一期工程，已建成综合业务监管、信用信息归集等系统平台，有效提升了登记管理机关监管能力。随着中央和北京市对综合监管体制、信用体系、风险监管等提出更高要求，现有系统在大数据和智能化应用方面仍有拓展空间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二、拟解决问题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1.信息获取渠道有限。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登记、年检、信用、风险等数据分散，难以全面、及时掌握社会组织动态。</w:t>
            </w:r>
          </w:p>
          <w:p w14:paraId="70AE9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2.高频业务智能化应用较弱。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年检审核工具的智能化程度制约了监管覆盖面。</w:t>
            </w:r>
          </w:p>
          <w:p w14:paraId="0DE57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3.事前事中监管手段不足。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现有系统以事后处置为主，主动预警能力亟待提升。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8F9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1.以大模型驱动年检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填报—审核—分析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全链智能化。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实现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年检材料自动预填、实时校验、动态提示风险；同步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支持审核环节智能比对，一键生成社会组织跨年度发展报告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。</w:t>
            </w:r>
          </w:p>
          <w:p w14:paraId="7B6CD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2.构建社会组织运行态势多源感知能力。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汇聚多源公开信息，智能识别与社会组织相关的异常经营行为与风险线索，提前研判并分级预警，将风险发现从接报响应提前至主动扫描。</w:t>
            </w:r>
          </w:p>
          <w:p w14:paraId="7026E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3.打造社会组织全生命周期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数字体征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，以数据融合驱动精准决策。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整合登记、年检、信用、执法等核心数据，构建社会组织运行画像与信用评价模型，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支撑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管理大脑中枢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建设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，实现全局统揽、精准服务、高效决策。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4EDB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田山</w:t>
            </w:r>
          </w:p>
          <w:p w14:paraId="0207123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010-55521993</w:t>
            </w:r>
          </w:p>
          <w:p w14:paraId="6229012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tianshan@mzj.beijing.gov.cn</w:t>
            </w:r>
          </w:p>
        </w:tc>
      </w:tr>
      <w:tr w14:paraId="5C74F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2" w:hRule="atLeast"/>
          <w:jc w:val="center"/>
        </w:trPr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A14C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13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基于数据互联和政企协同的养老综合服务场景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07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24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市民政局</w:t>
            </w:r>
          </w:p>
        </w:tc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39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焦养老数据合规流通、交易服务一体化的需求，打造线上线下一体的全流程养老综合服务线上智能体“京智养”，探索在依法合规、安全可控前提下，通过政企协作引入专业力量参与运营服务，实现“智能问题”“边问边办”，帮助老年人跨越数字鸿沟。</w:t>
            </w:r>
          </w:p>
          <w:p w14:paraId="27754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主要包括8类服务场景：</w:t>
            </w:r>
          </w:p>
          <w:p w14:paraId="1F21C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1.智慧助餐：线上点餐、送餐、支付结算、开具电子发票；</w:t>
            </w:r>
          </w:p>
          <w:p w14:paraId="5664B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2.健康管理：电子健康档案、慢病管控、在线问诊、健康监测、异常预警；</w:t>
            </w:r>
          </w:p>
          <w:p w14:paraId="05259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3.机构养老：机构查询、床位智能推荐、VR看房、线上签约、监管公示；</w:t>
            </w:r>
          </w:p>
          <w:p w14:paraId="2C74A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4.居家照护：居家上门服务、专人照护、服务监督、紧急帮扶；</w:t>
            </w:r>
          </w:p>
          <w:p w14:paraId="05D8F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5.适老化服务：居家改造评估、定制改造、辅具租赁、补贴申报、售后维保；</w:t>
            </w:r>
          </w:p>
          <w:p w14:paraId="753A0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6.医养结合：医疗机构数据互通、就医绿色通道、家庭医生、双向转诊、康复护理；</w:t>
            </w:r>
          </w:p>
          <w:p w14:paraId="34752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7.旅居养老：养老基地查询推荐、线上预订、跨区域养老互通、健康保障；</w:t>
            </w:r>
          </w:p>
          <w:p w14:paraId="4BE00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 w:val="0"/>
                <w:bCs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8.机构赋能：订单资源对接、补贴申报、人才培训、安全管理、人员监管。。</w:t>
            </w:r>
          </w:p>
        </w:tc>
        <w:tc>
          <w:tcPr>
            <w:tcW w:w="3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DE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一、背景情况</w:t>
            </w:r>
          </w:p>
          <w:p w14:paraId="28386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年，面向老年人和家属的养老服务网正式上线，集中提供养老机构、助餐点等官方信息查询功能，为养老服务供需对接搭建了基础窗口。随着首都养老服务便民需求与数字监管要求深化，现有平台在服务全链条闭环、数据共享利用等方面仍存在明显短板，制约了服务体验的进一步提升。</w:t>
            </w:r>
          </w:p>
          <w:p w14:paraId="19055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二、拟解决的问题</w:t>
            </w:r>
          </w:p>
          <w:p w14:paraId="52B16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线上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服务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尚未闭环。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现有平台仅提供信息服务，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缺乏在线选餐、配送、结算及电子票据等一体化服务能力。</w:t>
            </w:r>
          </w:p>
          <w:p w14:paraId="4C728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2.养老领域数据未充分释放。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全市海量养老领域数据未充分社会化利用，数据惠民价值未释放。</w:t>
            </w:r>
          </w:p>
          <w:p w14:paraId="4F968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3.当前运营模式与平台交易服务需求不匹配。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受运营主体资质制约，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无金融支付牌照，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难以开展在线支付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等功能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，服务深度无法拓展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资源投入绩效不佳。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2B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1.构建公共服务与市场运营双轨并行的运维模式。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科学引入专业力量参与运营服务，分层解耦政务服务功能与市场化服务功能，形成权责清晰、边界明确的双轨协同格局，助力平台可持续运营。</w:t>
            </w:r>
          </w:p>
          <w:p w14:paraId="73D62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2.依托可信数据空间构建养老数据政企流通机制。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落实“原始数据不出域、可用不可见”原则，打通政务数据合规开放与社会机构运营数据有序回流链路；同时搭建基于回流数据的动态监管看板，实现全市养老服务动态监测、精准研判。</w:t>
            </w:r>
          </w:p>
          <w:p w14:paraId="3838D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3.以AI智能体打造适老化极简操作体验。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实现主动匹配服务需求、语音导办、一站式办事，降低老年人操作门槛；打破地域阻隔，实现养老服务“全程线上办”。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5E54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孟斯雨</w:t>
            </w:r>
          </w:p>
          <w:p w14:paraId="67A5A38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13521760707</w:t>
            </w:r>
          </w:p>
          <w:p w14:paraId="304FE0D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mengsiyu@mzj.beijing.gov.cn</w:t>
            </w:r>
          </w:p>
        </w:tc>
      </w:tr>
      <w:tr w14:paraId="49861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5" w:hRule="atLeast"/>
          <w:jc w:val="center"/>
        </w:trPr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5DFC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5C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基于民政养老监管数据的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养老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数字信用评价体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系建设场景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1BF1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240" w:lineRule="atLeas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市民政局</w:t>
            </w:r>
          </w:p>
        </w:tc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72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围绕养老金融领域信用评价供给实际需要，融合养老机构服务监管数据，构建养老机构数字信用评价体系与全生命周期数字画像，推动监管数据从行业管理向金融服务、政策支持等领域延伸，为养老金融产品创新提供信用依据，促进公共数据价值释放和养老服务高质量发展。</w:t>
            </w:r>
          </w:p>
        </w:tc>
        <w:tc>
          <w:tcPr>
            <w:tcW w:w="3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1D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一、背景情况</w:t>
            </w:r>
          </w:p>
          <w:p w14:paraId="4FB01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金融监督管理总局北京监管局、北京市民政局等5部门已联合印发《关于促进北京市养老金融高质量发展的指导意见》，要求加大金融机构对养老服务体系建设的资金支持。北京市“数据要素×”实施方案明确将培育养老金融服务模式列为重点方向。围绕养老机构非营利属性与评价模型结构，当前，民政部门已积累养老机构备案、等级评定、信用评价、运营监管等数据，但这些监管成果主要服务于行业管理，向金融服务等领域的延伸应用仍处于起步阶段。</w:t>
            </w:r>
          </w:p>
          <w:p w14:paraId="58DE5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二、拟解决的问题</w:t>
            </w:r>
          </w:p>
          <w:p w14:paraId="4F681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1.传统授信模式难以满足养老机构日益增长的融资需求。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金融机构缺乏反映养老机构真实经营能力、持续运营能力数据支撑，难以准确评估授信风险，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制约养老金融产品创新与养老服务主体融资可获得性。</w:t>
            </w:r>
          </w:p>
          <w:p w14:paraId="68898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2.监管数据跨领域应用不足。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养老机构星级评定、信用评级、风险评级等监管成果主要停留于行业管理层面，数据价值未向金融服务、政策支持等领域有效释放。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8C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1.构建养老机构数字信用评价体系。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融合民政监管数据与多源公共数据，建立养老机构数字画像与信用评价模型，形成统一、客观、动态的数字信用评价体系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  <w:p w14:paraId="47EDA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2.创新公共数据赋能养老金融模式。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以养老机构信用评价结果强化金融机构授信决策数据支撑，支持养老金融产品创新，推动公共数据向信用价值、金融价值和产业价值转化。</w:t>
            </w:r>
          </w:p>
          <w:p w14:paraId="07D5D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3.推动民政监管成果跨领域共享应用。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推动现有养老机构等监管成果多场景拓展，实现“一次评价、多元应用”，打通监管数据向信用价值转化链路。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DC37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孟斯雨</w:t>
            </w:r>
          </w:p>
          <w:p w14:paraId="04FCEEC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13521760707</w:t>
            </w:r>
          </w:p>
          <w:p w14:paraId="3361A5E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mengsiyu@mzj.beijing.gov.cn</w:t>
            </w:r>
          </w:p>
        </w:tc>
      </w:tr>
      <w:tr w14:paraId="6CBAE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5" w:hRule="atLeast"/>
          <w:jc w:val="center"/>
        </w:trPr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A590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ED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旅游团队行程智能监测与执法辅助场景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64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市文化市场执法总队</w:t>
            </w:r>
          </w:p>
        </w:tc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04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围绕旅游团队非现场监管和辅助执法业务需求，基于国产AI大模型，打造旅游信息主体台账、旅游团队核查和非现场检查功能模块，实现团队核查、团队车辆协同监管等功能扩展，支撑执法人员开展现场检查、非现场检查和辅助取证，提升旅游市场监管覆盖面、精准度和处置效率。</w:t>
            </w:r>
          </w:p>
        </w:tc>
        <w:tc>
          <w:tcPr>
            <w:tcW w:w="3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9D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  <w:t>一、背景情况</w:t>
            </w:r>
          </w:p>
          <w:p w14:paraId="6E97B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随着旅游市场持续发展，违法违规行为更加复杂隐蔽，现场检查和非现场监管中难以及时掌握团队、车辆、人员、行程等动态信息，执法核查和取证难度加大，亟需依托国产化平台和信创运行环境，构建智能监测与执法辅助大模型，提升旅游市场监管智能化水平。</w:t>
            </w:r>
          </w:p>
          <w:p w14:paraId="787BC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  <w:t>二、拟解决问题</w:t>
            </w:r>
          </w:p>
          <w:p w14:paraId="2E655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  <w:t>1.旅游行业基础信息互通不足。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团队、车辆、人员、行程等数据分散在不同系统，难以统一归集和动态掌握。</w:t>
            </w:r>
          </w:p>
          <w:p w14:paraId="59ED6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  <w:t>2.检查核实工作动态衔接不畅。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团队实际运行轨迹、车辆停靠、行程偏离等信息难以及时比对分析，影响风险识别和执法研判。</w:t>
            </w:r>
          </w:p>
          <w:p w14:paraId="2CBD0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  <w:t>3.现场检查与非现场检查效率有待提高。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问题线索发现、任务派发、现场核查、证据留存和处置反馈衔接不够顺畅，影响监管闭环效能。。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29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  <w:t>1.构建动态监管数据底座。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围绕旅行团队监测核心业务场景，牵引文旅、交通数据融通应用，将旅游团队电子行程单、文旅行业台账、旅游客运车辆轨迹三类核心数据打通，构建动态监管“数据底座”，推动治理模式的跨领域一体化升级。</w:t>
            </w:r>
          </w:p>
          <w:p w14:paraId="3C57E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  <w:t>2.构建基于大模型的旅游团队智能监测能力。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针对交通车辆数据复杂性强、时效性高、随机性大的特点，构建数据智能监测模型，对团队计划行程与车辆实际轨迹进行多源异构分析，动态识别行程偏差；对车辆行驶、停车等状态开展模型化研判，精准识别车辆行为、定位关键节点，标注重点关注行程点位。</w:t>
            </w:r>
          </w:p>
          <w:p w14:paraId="0D5B6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  <w:t>3.构建轨迹监测语义化分析能力。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全面接入国产AI大模型，对车辆行驶轨迹监测进行动态分析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和语义化呈现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形成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对车辆的行程分析、行驶轨迹呈现、团队行程统计、重点团队监测等可视化辅助功能。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BB9D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菅茂生</w:t>
            </w:r>
          </w:p>
          <w:p w14:paraId="4267F03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18519302910</w:t>
            </w:r>
          </w:p>
          <w:p w14:paraId="5020DD1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jianmaosheng@whsczfzd.beijing.gov.cn</w:t>
            </w:r>
          </w:p>
        </w:tc>
      </w:tr>
    </w:tbl>
    <w:p w14:paraId="68547EBF">
      <w:pPr>
        <w:widowControl/>
        <w:spacing w:line="560" w:lineRule="exact"/>
        <w:jc w:val="left"/>
        <w:outlineLvl w:val="0"/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default"/>
          <w:pgSz w:w="16838" w:h="11905" w:orient="landscape"/>
          <w:pgMar w:top="1803" w:right="1440" w:bottom="1803" w:left="1440" w:header="851" w:footer="992" w:gutter="0"/>
          <w:cols w:space="720" w:num="1"/>
          <w:docGrid w:type="lines" w:linePitch="325" w:charSpace="0"/>
        </w:sectPr>
      </w:pPr>
      <w:bookmarkStart w:id="1" w:name="_GoBack"/>
      <w:bookmarkEnd w:id="1"/>
    </w:p>
    <w:p w14:paraId="3538A9FE"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978C8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D77601">
                          <w:pPr>
                            <w:pStyle w:val="8"/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vt69Ys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IbSjRTqPjpx/fT&#10;z4fTr28EZxCotX6GuHuLyNC9Mx2Ch3OPw8i7q5yKXzAi8EPe40Ve0QXC46XpZDrN4eLwDRvgZ4/X&#10;rfPhvTCKRKOgDvVLsrLDxoc+dAiJ2bRZN1KmGkpN2oJevX6b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K+3r1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D77601">
                    <w:pPr>
                      <w:pStyle w:val="8"/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8DDB8E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1NGQ4MDY4NjMxYWVlMzc3ODM2NDE0MmU1ODUxYzYifQ=="/>
  </w:docVars>
  <w:rsids>
    <w:rsidRoot w:val="4A1947CF"/>
    <w:rsid w:val="00056FB6"/>
    <w:rsid w:val="000D3089"/>
    <w:rsid w:val="000E5D72"/>
    <w:rsid w:val="001373D9"/>
    <w:rsid w:val="00223F17"/>
    <w:rsid w:val="002610D4"/>
    <w:rsid w:val="00261842"/>
    <w:rsid w:val="00262B68"/>
    <w:rsid w:val="002F5F75"/>
    <w:rsid w:val="00316858"/>
    <w:rsid w:val="00317A88"/>
    <w:rsid w:val="00331371"/>
    <w:rsid w:val="00345656"/>
    <w:rsid w:val="0038382E"/>
    <w:rsid w:val="00394586"/>
    <w:rsid w:val="003B14F1"/>
    <w:rsid w:val="004A548F"/>
    <w:rsid w:val="004F14B7"/>
    <w:rsid w:val="00554655"/>
    <w:rsid w:val="00580A30"/>
    <w:rsid w:val="005F24C5"/>
    <w:rsid w:val="00605769"/>
    <w:rsid w:val="00606854"/>
    <w:rsid w:val="00624A3B"/>
    <w:rsid w:val="006442A6"/>
    <w:rsid w:val="00654B4B"/>
    <w:rsid w:val="00674445"/>
    <w:rsid w:val="006814CC"/>
    <w:rsid w:val="006B1F06"/>
    <w:rsid w:val="006C590B"/>
    <w:rsid w:val="006D6A95"/>
    <w:rsid w:val="006F20E7"/>
    <w:rsid w:val="007B435C"/>
    <w:rsid w:val="00810FD9"/>
    <w:rsid w:val="0081652B"/>
    <w:rsid w:val="00854977"/>
    <w:rsid w:val="008E7BB5"/>
    <w:rsid w:val="00982BC8"/>
    <w:rsid w:val="009A7541"/>
    <w:rsid w:val="009F00EF"/>
    <w:rsid w:val="00A075D7"/>
    <w:rsid w:val="00A448FF"/>
    <w:rsid w:val="00A5779A"/>
    <w:rsid w:val="00A7008D"/>
    <w:rsid w:val="00AB032D"/>
    <w:rsid w:val="00AB0EB7"/>
    <w:rsid w:val="00AC55B6"/>
    <w:rsid w:val="00AF5435"/>
    <w:rsid w:val="00B1447F"/>
    <w:rsid w:val="00B246E6"/>
    <w:rsid w:val="00B73B9F"/>
    <w:rsid w:val="00B777D7"/>
    <w:rsid w:val="00BB662D"/>
    <w:rsid w:val="00BF62FD"/>
    <w:rsid w:val="00C4160C"/>
    <w:rsid w:val="00C81AB2"/>
    <w:rsid w:val="00C97D98"/>
    <w:rsid w:val="00CC241A"/>
    <w:rsid w:val="00CD1788"/>
    <w:rsid w:val="00D20E63"/>
    <w:rsid w:val="00D62490"/>
    <w:rsid w:val="00D678E1"/>
    <w:rsid w:val="00D81736"/>
    <w:rsid w:val="00E14D99"/>
    <w:rsid w:val="00E4426A"/>
    <w:rsid w:val="00E503A4"/>
    <w:rsid w:val="00E51382"/>
    <w:rsid w:val="00EB1C0E"/>
    <w:rsid w:val="00EC1826"/>
    <w:rsid w:val="00EC3238"/>
    <w:rsid w:val="00ED7762"/>
    <w:rsid w:val="00F05477"/>
    <w:rsid w:val="00F11C6A"/>
    <w:rsid w:val="00F33C3C"/>
    <w:rsid w:val="00F86C36"/>
    <w:rsid w:val="00FE4450"/>
    <w:rsid w:val="012422A5"/>
    <w:rsid w:val="0128340D"/>
    <w:rsid w:val="0187402D"/>
    <w:rsid w:val="01CB7837"/>
    <w:rsid w:val="01E5032F"/>
    <w:rsid w:val="020D7F5E"/>
    <w:rsid w:val="0289503D"/>
    <w:rsid w:val="029167E5"/>
    <w:rsid w:val="02E334E5"/>
    <w:rsid w:val="03472502"/>
    <w:rsid w:val="037062E2"/>
    <w:rsid w:val="039E565E"/>
    <w:rsid w:val="04390EE3"/>
    <w:rsid w:val="04E80AA5"/>
    <w:rsid w:val="052D6055"/>
    <w:rsid w:val="054F4E62"/>
    <w:rsid w:val="057E12A3"/>
    <w:rsid w:val="059D4CC1"/>
    <w:rsid w:val="05BF1C01"/>
    <w:rsid w:val="061D286A"/>
    <w:rsid w:val="062E7FE1"/>
    <w:rsid w:val="067405F4"/>
    <w:rsid w:val="06827F58"/>
    <w:rsid w:val="07060075"/>
    <w:rsid w:val="070849AB"/>
    <w:rsid w:val="070D149F"/>
    <w:rsid w:val="075861C7"/>
    <w:rsid w:val="079AB5C0"/>
    <w:rsid w:val="07E13D6B"/>
    <w:rsid w:val="0822122F"/>
    <w:rsid w:val="08971A59"/>
    <w:rsid w:val="08EE6DF2"/>
    <w:rsid w:val="09B46DD4"/>
    <w:rsid w:val="09C006A7"/>
    <w:rsid w:val="0A6B64D1"/>
    <w:rsid w:val="0A9C3F7A"/>
    <w:rsid w:val="0AF12517"/>
    <w:rsid w:val="0B1E3309"/>
    <w:rsid w:val="0B5C2086"/>
    <w:rsid w:val="0BEF1972"/>
    <w:rsid w:val="0C011682"/>
    <w:rsid w:val="0C8E531B"/>
    <w:rsid w:val="0CE20CA2"/>
    <w:rsid w:val="0DCF2837"/>
    <w:rsid w:val="0DD00B0A"/>
    <w:rsid w:val="0DEB1499"/>
    <w:rsid w:val="0DF447F8"/>
    <w:rsid w:val="0E2A3E4A"/>
    <w:rsid w:val="0E414D48"/>
    <w:rsid w:val="0E567261"/>
    <w:rsid w:val="0EDC4F74"/>
    <w:rsid w:val="0EF94BFA"/>
    <w:rsid w:val="0F504066"/>
    <w:rsid w:val="0FA723BA"/>
    <w:rsid w:val="106D01BA"/>
    <w:rsid w:val="10B97633"/>
    <w:rsid w:val="10FE4BED"/>
    <w:rsid w:val="118656C5"/>
    <w:rsid w:val="11C159AF"/>
    <w:rsid w:val="11E06E1D"/>
    <w:rsid w:val="11E607FA"/>
    <w:rsid w:val="12BB2748"/>
    <w:rsid w:val="12C003B3"/>
    <w:rsid w:val="12F9465F"/>
    <w:rsid w:val="13394518"/>
    <w:rsid w:val="133B6A25"/>
    <w:rsid w:val="13C066C4"/>
    <w:rsid w:val="14013435"/>
    <w:rsid w:val="141C6857"/>
    <w:rsid w:val="1493692C"/>
    <w:rsid w:val="14C30A80"/>
    <w:rsid w:val="14F93100"/>
    <w:rsid w:val="15536BEB"/>
    <w:rsid w:val="159B646C"/>
    <w:rsid w:val="15EF4971"/>
    <w:rsid w:val="16157132"/>
    <w:rsid w:val="163360DA"/>
    <w:rsid w:val="163D0D06"/>
    <w:rsid w:val="166B1213"/>
    <w:rsid w:val="16FD1C47"/>
    <w:rsid w:val="17137B51"/>
    <w:rsid w:val="175F37DC"/>
    <w:rsid w:val="176C18A3"/>
    <w:rsid w:val="17A54DB5"/>
    <w:rsid w:val="17BA34D1"/>
    <w:rsid w:val="17D105AC"/>
    <w:rsid w:val="18185587"/>
    <w:rsid w:val="181E3DA1"/>
    <w:rsid w:val="18B91CF1"/>
    <w:rsid w:val="18BB3521"/>
    <w:rsid w:val="18FF6773"/>
    <w:rsid w:val="19706CFD"/>
    <w:rsid w:val="1A037B71"/>
    <w:rsid w:val="1A0F29BA"/>
    <w:rsid w:val="1A7A7E33"/>
    <w:rsid w:val="1A8C6430"/>
    <w:rsid w:val="1B586FF5"/>
    <w:rsid w:val="1BB56CAA"/>
    <w:rsid w:val="1BBB6294"/>
    <w:rsid w:val="1C5365B7"/>
    <w:rsid w:val="1D4209B0"/>
    <w:rsid w:val="1DB03826"/>
    <w:rsid w:val="1DE67509"/>
    <w:rsid w:val="1DEA7FEB"/>
    <w:rsid w:val="1E2B2AD3"/>
    <w:rsid w:val="1EAE557A"/>
    <w:rsid w:val="1F730AA4"/>
    <w:rsid w:val="1F7F21C5"/>
    <w:rsid w:val="1FAB7720"/>
    <w:rsid w:val="1FE40061"/>
    <w:rsid w:val="1FE82961"/>
    <w:rsid w:val="21827C72"/>
    <w:rsid w:val="21A47114"/>
    <w:rsid w:val="21B11354"/>
    <w:rsid w:val="220F79FB"/>
    <w:rsid w:val="221F428A"/>
    <w:rsid w:val="22AE046B"/>
    <w:rsid w:val="22E33C5C"/>
    <w:rsid w:val="22FC700C"/>
    <w:rsid w:val="24316771"/>
    <w:rsid w:val="251053AC"/>
    <w:rsid w:val="25463A59"/>
    <w:rsid w:val="25733194"/>
    <w:rsid w:val="25902C01"/>
    <w:rsid w:val="25916DB0"/>
    <w:rsid w:val="25A0694C"/>
    <w:rsid w:val="26025181"/>
    <w:rsid w:val="26375DBA"/>
    <w:rsid w:val="26683472"/>
    <w:rsid w:val="26FFA06C"/>
    <w:rsid w:val="27675BE3"/>
    <w:rsid w:val="27790924"/>
    <w:rsid w:val="27C47FCA"/>
    <w:rsid w:val="283A6E54"/>
    <w:rsid w:val="287C121A"/>
    <w:rsid w:val="289000F2"/>
    <w:rsid w:val="289A0B8F"/>
    <w:rsid w:val="28BC1F5F"/>
    <w:rsid w:val="28C125D9"/>
    <w:rsid w:val="28CB3DE5"/>
    <w:rsid w:val="28F33BD2"/>
    <w:rsid w:val="28FB134B"/>
    <w:rsid w:val="29031AA8"/>
    <w:rsid w:val="29C0782D"/>
    <w:rsid w:val="29F21AAA"/>
    <w:rsid w:val="2A50312B"/>
    <w:rsid w:val="2AB32B56"/>
    <w:rsid w:val="2ACB46DB"/>
    <w:rsid w:val="2B4F051B"/>
    <w:rsid w:val="2C326E8D"/>
    <w:rsid w:val="2C50400B"/>
    <w:rsid w:val="2C871B70"/>
    <w:rsid w:val="2CD23AFF"/>
    <w:rsid w:val="2E370DC3"/>
    <w:rsid w:val="2E4D43E0"/>
    <w:rsid w:val="2F5838B9"/>
    <w:rsid w:val="2FF5459E"/>
    <w:rsid w:val="2FFB2BA8"/>
    <w:rsid w:val="30156CB2"/>
    <w:rsid w:val="30185CCC"/>
    <w:rsid w:val="30235824"/>
    <w:rsid w:val="30326EAB"/>
    <w:rsid w:val="30446AC1"/>
    <w:rsid w:val="306233EC"/>
    <w:rsid w:val="309A01EA"/>
    <w:rsid w:val="30C02D87"/>
    <w:rsid w:val="30D2329B"/>
    <w:rsid w:val="31740FBC"/>
    <w:rsid w:val="31AF7290"/>
    <w:rsid w:val="31D27DF7"/>
    <w:rsid w:val="324803BF"/>
    <w:rsid w:val="328744B9"/>
    <w:rsid w:val="32A42AF1"/>
    <w:rsid w:val="32C65EB4"/>
    <w:rsid w:val="33AD15D5"/>
    <w:rsid w:val="33ED56C2"/>
    <w:rsid w:val="34627E5E"/>
    <w:rsid w:val="34B87ADD"/>
    <w:rsid w:val="35332ED9"/>
    <w:rsid w:val="3619646B"/>
    <w:rsid w:val="36280C33"/>
    <w:rsid w:val="36545AE5"/>
    <w:rsid w:val="36625934"/>
    <w:rsid w:val="374D474B"/>
    <w:rsid w:val="374E79D4"/>
    <w:rsid w:val="379A16BD"/>
    <w:rsid w:val="37D51E1A"/>
    <w:rsid w:val="38007A00"/>
    <w:rsid w:val="380B1F2C"/>
    <w:rsid w:val="38153792"/>
    <w:rsid w:val="386A5533"/>
    <w:rsid w:val="38AB639C"/>
    <w:rsid w:val="38EC419A"/>
    <w:rsid w:val="394F2D71"/>
    <w:rsid w:val="39A607ED"/>
    <w:rsid w:val="3A06128C"/>
    <w:rsid w:val="3B356A8D"/>
    <w:rsid w:val="3BCF062B"/>
    <w:rsid w:val="3BDB7236"/>
    <w:rsid w:val="3D0351C4"/>
    <w:rsid w:val="3D485717"/>
    <w:rsid w:val="3D712EC0"/>
    <w:rsid w:val="3DB50FFF"/>
    <w:rsid w:val="3DBB238D"/>
    <w:rsid w:val="3E1F757A"/>
    <w:rsid w:val="3EED1958"/>
    <w:rsid w:val="3EFA04A2"/>
    <w:rsid w:val="3F1C5CDE"/>
    <w:rsid w:val="3F597B5A"/>
    <w:rsid w:val="3F924766"/>
    <w:rsid w:val="3FD31C33"/>
    <w:rsid w:val="3FDF1AD9"/>
    <w:rsid w:val="4012098A"/>
    <w:rsid w:val="40CA6C24"/>
    <w:rsid w:val="40F63E08"/>
    <w:rsid w:val="41C73B79"/>
    <w:rsid w:val="421E2CB3"/>
    <w:rsid w:val="424A09C0"/>
    <w:rsid w:val="4250579A"/>
    <w:rsid w:val="42611755"/>
    <w:rsid w:val="42905431"/>
    <w:rsid w:val="42D43784"/>
    <w:rsid w:val="433C7323"/>
    <w:rsid w:val="437FDD22"/>
    <w:rsid w:val="43CD46A5"/>
    <w:rsid w:val="43DD4E0B"/>
    <w:rsid w:val="43F82B94"/>
    <w:rsid w:val="443D1D4E"/>
    <w:rsid w:val="449B1951"/>
    <w:rsid w:val="44B03976"/>
    <w:rsid w:val="44CC2B6C"/>
    <w:rsid w:val="44EB79FC"/>
    <w:rsid w:val="451156AE"/>
    <w:rsid w:val="452854C4"/>
    <w:rsid w:val="45352A25"/>
    <w:rsid w:val="458824B3"/>
    <w:rsid w:val="459A7D41"/>
    <w:rsid w:val="45E11170"/>
    <w:rsid w:val="461A028F"/>
    <w:rsid w:val="461F0979"/>
    <w:rsid w:val="46565349"/>
    <w:rsid w:val="465D5804"/>
    <w:rsid w:val="470923BB"/>
    <w:rsid w:val="471D463A"/>
    <w:rsid w:val="471F593F"/>
    <w:rsid w:val="476B4898"/>
    <w:rsid w:val="476D3FBE"/>
    <w:rsid w:val="47DE55F6"/>
    <w:rsid w:val="47FB78F3"/>
    <w:rsid w:val="486B42DC"/>
    <w:rsid w:val="48DA2AB5"/>
    <w:rsid w:val="49570A4A"/>
    <w:rsid w:val="49851FB0"/>
    <w:rsid w:val="49AD6BEC"/>
    <w:rsid w:val="49C13A63"/>
    <w:rsid w:val="4A1947CF"/>
    <w:rsid w:val="4A62250E"/>
    <w:rsid w:val="4A636210"/>
    <w:rsid w:val="4A804098"/>
    <w:rsid w:val="4A91694F"/>
    <w:rsid w:val="4AB32D6A"/>
    <w:rsid w:val="4AF524D1"/>
    <w:rsid w:val="4B431238"/>
    <w:rsid w:val="4C20684D"/>
    <w:rsid w:val="4C2509E9"/>
    <w:rsid w:val="4C3F522E"/>
    <w:rsid w:val="4C7778EE"/>
    <w:rsid w:val="4C7C4E9D"/>
    <w:rsid w:val="4C9A32F2"/>
    <w:rsid w:val="4CD445B7"/>
    <w:rsid w:val="4D027691"/>
    <w:rsid w:val="4D2A27C8"/>
    <w:rsid w:val="4D3393DB"/>
    <w:rsid w:val="4D4838B3"/>
    <w:rsid w:val="4D8E3283"/>
    <w:rsid w:val="4DB841F3"/>
    <w:rsid w:val="4E047438"/>
    <w:rsid w:val="4E41068C"/>
    <w:rsid w:val="4E7116BE"/>
    <w:rsid w:val="4E7D7917"/>
    <w:rsid w:val="4E824F2D"/>
    <w:rsid w:val="4E8471A5"/>
    <w:rsid w:val="4EB014AF"/>
    <w:rsid w:val="4EDB4AFB"/>
    <w:rsid w:val="4EE32313"/>
    <w:rsid w:val="4EFB1622"/>
    <w:rsid w:val="4F121247"/>
    <w:rsid w:val="4F477754"/>
    <w:rsid w:val="4F480B02"/>
    <w:rsid w:val="4F4E3061"/>
    <w:rsid w:val="4FB00DC3"/>
    <w:rsid w:val="4FB8497E"/>
    <w:rsid w:val="4FF98E84"/>
    <w:rsid w:val="4FFF25AD"/>
    <w:rsid w:val="50772144"/>
    <w:rsid w:val="50AA7D4B"/>
    <w:rsid w:val="50DE503B"/>
    <w:rsid w:val="51594548"/>
    <w:rsid w:val="516F6B28"/>
    <w:rsid w:val="51F44A10"/>
    <w:rsid w:val="5202191A"/>
    <w:rsid w:val="52085A22"/>
    <w:rsid w:val="521805E7"/>
    <w:rsid w:val="528E1C36"/>
    <w:rsid w:val="52CB56EE"/>
    <w:rsid w:val="53226CDE"/>
    <w:rsid w:val="534C3D5B"/>
    <w:rsid w:val="53B931EA"/>
    <w:rsid w:val="53C2298C"/>
    <w:rsid w:val="53C33E51"/>
    <w:rsid w:val="54435882"/>
    <w:rsid w:val="545C7FCE"/>
    <w:rsid w:val="547005C9"/>
    <w:rsid w:val="54F621D1"/>
    <w:rsid w:val="55391960"/>
    <w:rsid w:val="554C0043"/>
    <w:rsid w:val="55A23819"/>
    <w:rsid w:val="55A41C2D"/>
    <w:rsid w:val="55BB0D24"/>
    <w:rsid w:val="55D87B28"/>
    <w:rsid w:val="55FA6473"/>
    <w:rsid w:val="56073F6A"/>
    <w:rsid w:val="5661367A"/>
    <w:rsid w:val="567850C0"/>
    <w:rsid w:val="56FE6576"/>
    <w:rsid w:val="575760FB"/>
    <w:rsid w:val="575D443C"/>
    <w:rsid w:val="57A859DE"/>
    <w:rsid w:val="57B343A9"/>
    <w:rsid w:val="57E00F16"/>
    <w:rsid w:val="581A1E64"/>
    <w:rsid w:val="58D565A1"/>
    <w:rsid w:val="590E1346"/>
    <w:rsid w:val="59746245"/>
    <w:rsid w:val="5A184997"/>
    <w:rsid w:val="5A3B2810"/>
    <w:rsid w:val="5A6E65CB"/>
    <w:rsid w:val="5A7E7705"/>
    <w:rsid w:val="5A9267F7"/>
    <w:rsid w:val="5AAC27D3"/>
    <w:rsid w:val="5ADD353C"/>
    <w:rsid w:val="5B366579"/>
    <w:rsid w:val="5B4619A9"/>
    <w:rsid w:val="5B4FD1C0"/>
    <w:rsid w:val="5B887CE3"/>
    <w:rsid w:val="5BD47E09"/>
    <w:rsid w:val="5C1D6157"/>
    <w:rsid w:val="5CF54B1C"/>
    <w:rsid w:val="5CFE7C5A"/>
    <w:rsid w:val="5DA7106A"/>
    <w:rsid w:val="5DAB167E"/>
    <w:rsid w:val="5DBE6873"/>
    <w:rsid w:val="5DC0696F"/>
    <w:rsid w:val="5DF82331"/>
    <w:rsid w:val="5E5341F0"/>
    <w:rsid w:val="5E851C93"/>
    <w:rsid w:val="5F28567D"/>
    <w:rsid w:val="5F4D50E3"/>
    <w:rsid w:val="5F8356D4"/>
    <w:rsid w:val="5F881F5E"/>
    <w:rsid w:val="5FC1162D"/>
    <w:rsid w:val="5FC66C44"/>
    <w:rsid w:val="5FE163CF"/>
    <w:rsid w:val="60951CDA"/>
    <w:rsid w:val="60A800F7"/>
    <w:rsid w:val="60B46A9C"/>
    <w:rsid w:val="60C90799"/>
    <w:rsid w:val="613B5FAF"/>
    <w:rsid w:val="6223159D"/>
    <w:rsid w:val="62845DE6"/>
    <w:rsid w:val="62BE0525"/>
    <w:rsid w:val="62DF52F7"/>
    <w:rsid w:val="62F029CF"/>
    <w:rsid w:val="63A54DCF"/>
    <w:rsid w:val="63BF59E2"/>
    <w:rsid w:val="63C52EBF"/>
    <w:rsid w:val="63F87992"/>
    <w:rsid w:val="64D67929"/>
    <w:rsid w:val="65133ADC"/>
    <w:rsid w:val="65927070"/>
    <w:rsid w:val="65AC493D"/>
    <w:rsid w:val="65AE61B0"/>
    <w:rsid w:val="662363B3"/>
    <w:rsid w:val="667016B7"/>
    <w:rsid w:val="66A852F5"/>
    <w:rsid w:val="66BD47F1"/>
    <w:rsid w:val="66DC5F15"/>
    <w:rsid w:val="673D196D"/>
    <w:rsid w:val="67A4173C"/>
    <w:rsid w:val="67F7A671"/>
    <w:rsid w:val="67FD6F7B"/>
    <w:rsid w:val="683C5113"/>
    <w:rsid w:val="6851020D"/>
    <w:rsid w:val="68646820"/>
    <w:rsid w:val="68FB5BB0"/>
    <w:rsid w:val="69971A08"/>
    <w:rsid w:val="6A042842"/>
    <w:rsid w:val="6A470044"/>
    <w:rsid w:val="6AAF4C95"/>
    <w:rsid w:val="6ACE2F9A"/>
    <w:rsid w:val="6B0A7783"/>
    <w:rsid w:val="6B367D21"/>
    <w:rsid w:val="6C1369DD"/>
    <w:rsid w:val="6C3867D3"/>
    <w:rsid w:val="6CF45270"/>
    <w:rsid w:val="6CF7043C"/>
    <w:rsid w:val="6D213317"/>
    <w:rsid w:val="6D374555"/>
    <w:rsid w:val="6D571067"/>
    <w:rsid w:val="6D83593A"/>
    <w:rsid w:val="6DDE1B02"/>
    <w:rsid w:val="6E027099"/>
    <w:rsid w:val="6E2218B3"/>
    <w:rsid w:val="6E2E1642"/>
    <w:rsid w:val="6E4A0A40"/>
    <w:rsid w:val="6E525D8F"/>
    <w:rsid w:val="6E5A5127"/>
    <w:rsid w:val="6E885C54"/>
    <w:rsid w:val="6EA93A8B"/>
    <w:rsid w:val="6EBC36EB"/>
    <w:rsid w:val="6F1B4CC7"/>
    <w:rsid w:val="6FFE386F"/>
    <w:rsid w:val="6FFF2856"/>
    <w:rsid w:val="706A431E"/>
    <w:rsid w:val="7092523D"/>
    <w:rsid w:val="712A3491"/>
    <w:rsid w:val="714D2D21"/>
    <w:rsid w:val="71A16BBB"/>
    <w:rsid w:val="71E74F23"/>
    <w:rsid w:val="7221445D"/>
    <w:rsid w:val="72B00C0B"/>
    <w:rsid w:val="735D1BF5"/>
    <w:rsid w:val="739C0E56"/>
    <w:rsid w:val="739C7F8F"/>
    <w:rsid w:val="73BB1F02"/>
    <w:rsid w:val="73DC6F23"/>
    <w:rsid w:val="73FF5BAE"/>
    <w:rsid w:val="74B70FB3"/>
    <w:rsid w:val="74E3302B"/>
    <w:rsid w:val="7503708D"/>
    <w:rsid w:val="751D21C1"/>
    <w:rsid w:val="75530B22"/>
    <w:rsid w:val="75587EE6"/>
    <w:rsid w:val="756B061E"/>
    <w:rsid w:val="764364A0"/>
    <w:rsid w:val="76521E8D"/>
    <w:rsid w:val="76876CD5"/>
    <w:rsid w:val="76F30B63"/>
    <w:rsid w:val="771B1204"/>
    <w:rsid w:val="77786EF1"/>
    <w:rsid w:val="77A15A09"/>
    <w:rsid w:val="77A7F68E"/>
    <w:rsid w:val="78153E6C"/>
    <w:rsid w:val="78196B8C"/>
    <w:rsid w:val="785C7CED"/>
    <w:rsid w:val="786E0780"/>
    <w:rsid w:val="79175B42"/>
    <w:rsid w:val="79534C4C"/>
    <w:rsid w:val="79DC545C"/>
    <w:rsid w:val="79E166FC"/>
    <w:rsid w:val="7A7D5483"/>
    <w:rsid w:val="7AE208B6"/>
    <w:rsid w:val="7B6B7826"/>
    <w:rsid w:val="7B8D7B7F"/>
    <w:rsid w:val="7B9547CC"/>
    <w:rsid w:val="7BAF6FA3"/>
    <w:rsid w:val="7BCA1D64"/>
    <w:rsid w:val="7CA26407"/>
    <w:rsid w:val="7CA3413D"/>
    <w:rsid w:val="7CB63765"/>
    <w:rsid w:val="7CBECCF9"/>
    <w:rsid w:val="7CDD3EDD"/>
    <w:rsid w:val="7D277B53"/>
    <w:rsid w:val="7D2E2D12"/>
    <w:rsid w:val="7D983094"/>
    <w:rsid w:val="7DDB3462"/>
    <w:rsid w:val="7DF34C50"/>
    <w:rsid w:val="7DFAA616"/>
    <w:rsid w:val="7DFC1255"/>
    <w:rsid w:val="7E0E55E6"/>
    <w:rsid w:val="7EF127D4"/>
    <w:rsid w:val="7F0D1D41"/>
    <w:rsid w:val="7F351F39"/>
    <w:rsid w:val="7F7B044E"/>
    <w:rsid w:val="7FAE69AA"/>
    <w:rsid w:val="7FBF128D"/>
    <w:rsid w:val="7FC6D4D4"/>
    <w:rsid w:val="7FD97D73"/>
    <w:rsid w:val="7FF2EE33"/>
    <w:rsid w:val="971B94BD"/>
    <w:rsid w:val="B2FB8B6B"/>
    <w:rsid w:val="B3FE995D"/>
    <w:rsid w:val="B4B53EED"/>
    <w:rsid w:val="BB6EC6BB"/>
    <w:rsid w:val="BDDB5A85"/>
    <w:rsid w:val="C6BFB70B"/>
    <w:rsid w:val="C6C775CE"/>
    <w:rsid w:val="CFEF8257"/>
    <w:rsid w:val="D6BF1551"/>
    <w:rsid w:val="DBAE496E"/>
    <w:rsid w:val="E14F390E"/>
    <w:rsid w:val="E1BD94FE"/>
    <w:rsid w:val="EF1BA115"/>
    <w:rsid w:val="EFFF4439"/>
    <w:rsid w:val="FBFF3F7F"/>
    <w:rsid w:val="FEEFFBF3"/>
    <w:rsid w:val="FF7F8006"/>
    <w:rsid w:val="FFFFA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4"/>
    <w:qFormat/>
    <w:uiPriority w:val="0"/>
    <w:pPr>
      <w:jc w:val="left"/>
    </w:pPr>
  </w:style>
  <w:style w:type="paragraph" w:styleId="3">
    <w:name w:val="Body Text"/>
    <w:basedOn w:val="1"/>
    <w:next w:val="4"/>
    <w:autoRedefine/>
    <w:qFormat/>
    <w:uiPriority w:val="0"/>
    <w:pPr>
      <w:spacing w:after="120"/>
    </w:pPr>
    <w:rPr>
      <w:rFonts w:ascii="Times New Roman" w:hAnsi="Times New Roman"/>
    </w:rPr>
  </w:style>
  <w:style w:type="paragraph" w:customStyle="1" w:styleId="4">
    <w:name w:val="目录 11"/>
    <w:next w:val="1"/>
    <w:autoRedefine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5">
    <w:name w:val="Body Text Indent"/>
    <w:basedOn w:val="1"/>
    <w:autoRedefine/>
    <w:qFormat/>
    <w:uiPriority w:val="0"/>
    <w:pPr>
      <w:ind w:firstLine="560" w:firstLineChars="200"/>
    </w:pPr>
    <w:rPr>
      <w:rFonts w:ascii="宋体" w:hAnsi="宋体"/>
      <w:sz w:val="28"/>
    </w:rPr>
  </w:style>
  <w:style w:type="paragraph" w:styleId="6">
    <w:name w:val="Plain Text"/>
    <w:basedOn w:val="1"/>
    <w:autoRedefine/>
    <w:unhideWhenUsed/>
    <w:qFormat/>
    <w:uiPriority w:val="99"/>
    <w:rPr>
      <w:rFonts w:ascii="宋体" w:hAnsi="Courier New"/>
    </w:rPr>
  </w:style>
  <w:style w:type="paragraph" w:styleId="7">
    <w:name w:val="Balloon Text"/>
    <w:basedOn w:val="1"/>
    <w:link w:val="36"/>
    <w:autoRedefine/>
    <w:qFormat/>
    <w:uiPriority w:val="0"/>
    <w:rPr>
      <w:sz w:val="18"/>
      <w:szCs w:val="18"/>
    </w:rPr>
  </w:style>
  <w:style w:type="paragraph" w:styleId="8">
    <w:name w:val="footer"/>
    <w:basedOn w:val="1"/>
    <w:link w:val="3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3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index 9"/>
    <w:basedOn w:val="1"/>
    <w:next w:val="1"/>
    <w:autoRedefine/>
    <w:qFormat/>
    <w:uiPriority w:val="0"/>
    <w:pPr>
      <w:ind w:left="1600" w:leftChars="1600"/>
    </w:pPr>
  </w:style>
  <w:style w:type="paragraph" w:styleId="11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  <w:szCs w:val="24"/>
    </w:rPr>
  </w:style>
  <w:style w:type="paragraph" w:styleId="12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3">
    <w:name w:val="annotation subject"/>
    <w:basedOn w:val="2"/>
    <w:next w:val="2"/>
    <w:link w:val="35"/>
    <w:autoRedefine/>
    <w:qFormat/>
    <w:uiPriority w:val="0"/>
    <w:rPr>
      <w:b/>
      <w:bCs/>
    </w:rPr>
  </w:style>
  <w:style w:type="table" w:styleId="15">
    <w:name w:val="Table Grid"/>
    <w:basedOn w:val="1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Emphasis"/>
    <w:basedOn w:val="16"/>
    <w:qFormat/>
    <w:uiPriority w:val="0"/>
    <w:rPr>
      <w:i/>
    </w:rPr>
  </w:style>
  <w:style w:type="character" w:styleId="19">
    <w:name w:val="Hyperlink"/>
    <w:basedOn w:val="16"/>
    <w:autoRedefine/>
    <w:qFormat/>
    <w:uiPriority w:val="0"/>
    <w:rPr>
      <w:color w:val="0000FF"/>
      <w:u w:val="single"/>
    </w:rPr>
  </w:style>
  <w:style w:type="character" w:styleId="20">
    <w:name w:val="annotation reference"/>
    <w:basedOn w:val="16"/>
    <w:autoRedefine/>
    <w:qFormat/>
    <w:uiPriority w:val="0"/>
    <w:rPr>
      <w:sz w:val="21"/>
      <w:szCs w:val="21"/>
    </w:rPr>
  </w:style>
  <w:style w:type="character" w:customStyle="1" w:styleId="21">
    <w:name w:val="font41"/>
    <w:basedOn w:val="16"/>
    <w:autoRedefine/>
    <w:qFormat/>
    <w:uiPriority w:val="0"/>
    <w:rPr>
      <w:rFonts w:hint="eastAsia" w:ascii="仿宋_GB2312" w:eastAsia="仿宋_GB2312" w:cs="仿宋_GB2312"/>
      <w:b/>
      <w:color w:val="000000"/>
      <w:sz w:val="28"/>
      <w:szCs w:val="28"/>
      <w:u w:val="none"/>
    </w:rPr>
  </w:style>
  <w:style w:type="character" w:customStyle="1" w:styleId="22">
    <w:name w:val="font91"/>
    <w:basedOn w:val="16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3">
    <w:name w:val="font81"/>
    <w:basedOn w:val="16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4">
    <w:name w:val="font101"/>
    <w:basedOn w:val="1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5">
    <w:name w:val="font112"/>
    <w:basedOn w:val="1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character" w:customStyle="1" w:styleId="26">
    <w:name w:val="font11"/>
    <w:basedOn w:val="16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  <w:vertAlign w:val="subscript"/>
    </w:rPr>
  </w:style>
  <w:style w:type="character" w:customStyle="1" w:styleId="27">
    <w:name w:val="font61"/>
    <w:basedOn w:val="16"/>
    <w:autoRedefine/>
    <w:qFormat/>
    <w:uiPriority w:val="0"/>
    <w:rPr>
      <w:rFonts w:hint="eastAsia" w:ascii="仿宋_GB2312" w:eastAsia="仿宋_GB2312" w:cs="仿宋_GB2312"/>
      <w:b/>
      <w:color w:val="000000"/>
      <w:sz w:val="28"/>
      <w:szCs w:val="28"/>
      <w:u w:val="none"/>
    </w:rPr>
  </w:style>
  <w:style w:type="character" w:customStyle="1" w:styleId="28">
    <w:name w:val="font71"/>
    <w:basedOn w:val="16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9">
    <w:name w:val="font31"/>
    <w:basedOn w:val="16"/>
    <w:qFormat/>
    <w:uiPriority w:val="0"/>
    <w:rPr>
      <w:rFonts w:hint="default" w:ascii="DejaVu Sans" w:hAnsi="DejaVu Sans" w:eastAsia="DejaVu Sans" w:cs="DejaVu Sans"/>
      <w:color w:val="000000"/>
      <w:sz w:val="28"/>
      <w:szCs w:val="28"/>
      <w:u w:val="none"/>
    </w:rPr>
  </w:style>
  <w:style w:type="character" w:customStyle="1" w:styleId="30">
    <w:name w:val="font01"/>
    <w:basedOn w:val="16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  <w:vertAlign w:val="superscript"/>
    </w:rPr>
  </w:style>
  <w:style w:type="character" w:customStyle="1" w:styleId="31">
    <w:name w:val="font21"/>
    <w:basedOn w:val="16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paragraph" w:styleId="32">
    <w:name w:val="List Paragraph"/>
    <w:basedOn w:val="1"/>
    <w:qFormat/>
    <w:uiPriority w:val="34"/>
    <w:pPr>
      <w:ind w:firstLine="420" w:firstLineChars="200"/>
    </w:pPr>
  </w:style>
  <w:style w:type="paragraph" w:customStyle="1" w:styleId="33">
    <w:name w:val="_Style 4"/>
    <w:basedOn w:val="1"/>
    <w:qFormat/>
    <w:uiPriority w:val="0"/>
    <w:pPr>
      <w:tabs>
        <w:tab w:val="left" w:pos="432"/>
      </w:tabs>
      <w:spacing w:line="400" w:lineRule="exact"/>
      <w:ind w:left="432" w:hanging="432"/>
    </w:pPr>
    <w:rPr>
      <w:rFonts w:ascii="Times New Roman" w:hAnsi="Times New Roman" w:eastAsia="仿宋_GB2312"/>
      <w:spacing w:val="-6"/>
      <w:sz w:val="32"/>
      <w:szCs w:val="20"/>
    </w:rPr>
  </w:style>
  <w:style w:type="character" w:customStyle="1" w:styleId="34">
    <w:name w:val="批注文字 字符"/>
    <w:basedOn w:val="16"/>
    <w:link w:val="2"/>
    <w:qFormat/>
    <w:uiPriority w:val="0"/>
    <w:rPr>
      <w:kern w:val="2"/>
      <w:sz w:val="21"/>
      <w:szCs w:val="22"/>
    </w:rPr>
  </w:style>
  <w:style w:type="character" w:customStyle="1" w:styleId="35">
    <w:name w:val="批注主题 字符"/>
    <w:basedOn w:val="34"/>
    <w:link w:val="13"/>
    <w:qFormat/>
    <w:uiPriority w:val="0"/>
    <w:rPr>
      <w:b/>
      <w:bCs/>
      <w:kern w:val="2"/>
      <w:sz w:val="21"/>
      <w:szCs w:val="22"/>
    </w:rPr>
  </w:style>
  <w:style w:type="character" w:customStyle="1" w:styleId="36">
    <w:name w:val="批注框文本 字符"/>
    <w:basedOn w:val="16"/>
    <w:link w:val="7"/>
    <w:autoRedefine/>
    <w:qFormat/>
    <w:uiPriority w:val="0"/>
    <w:rPr>
      <w:kern w:val="2"/>
      <w:sz w:val="18"/>
      <w:szCs w:val="18"/>
    </w:rPr>
  </w:style>
  <w:style w:type="character" w:customStyle="1" w:styleId="37">
    <w:name w:val="页眉 字符"/>
    <w:basedOn w:val="16"/>
    <w:link w:val="9"/>
    <w:qFormat/>
    <w:uiPriority w:val="0"/>
    <w:rPr>
      <w:kern w:val="2"/>
      <w:sz w:val="18"/>
      <w:szCs w:val="18"/>
    </w:rPr>
  </w:style>
  <w:style w:type="character" w:customStyle="1" w:styleId="38">
    <w:name w:val="页脚 字符"/>
    <w:basedOn w:val="16"/>
    <w:link w:val="8"/>
    <w:qFormat/>
    <w:uiPriority w:val="0"/>
    <w:rPr>
      <w:kern w:val="2"/>
      <w:sz w:val="18"/>
      <w:szCs w:val="18"/>
    </w:rPr>
  </w:style>
  <w:style w:type="paragraph" w:customStyle="1" w:styleId="39">
    <w:name w:val="列出段落1"/>
    <w:basedOn w:val="1"/>
    <w:autoRedefine/>
    <w:qFormat/>
    <w:uiPriority w:val="34"/>
    <w:pPr>
      <w:ind w:firstLine="420" w:firstLineChars="200"/>
    </w:pPr>
    <w:rPr>
      <w:rFonts w:ascii="Times New Roman" w:hAnsi="Times New Roman" w:eastAsia="仿宋_GB2312"/>
      <w:sz w:val="32"/>
    </w:rPr>
  </w:style>
  <w:style w:type="paragraph" w:customStyle="1" w:styleId="40">
    <w:name w:val="样式1"/>
    <w:basedOn w:val="1"/>
    <w:qFormat/>
    <w:uiPriority w:val="0"/>
    <w:pPr>
      <w:adjustRightInd w:val="0"/>
      <w:snapToGrid w:val="0"/>
      <w:spacing w:beforeLines="50"/>
      <w:jc w:val="left"/>
    </w:pPr>
    <w:rPr>
      <w:rFonts w:ascii="宋体" w:hAnsi="宋体"/>
      <w:snapToGrid w:val="0"/>
      <w:kern w:val="0"/>
      <w:szCs w:val="30"/>
    </w:rPr>
  </w:style>
  <w:style w:type="paragraph" w:customStyle="1" w:styleId="41">
    <w:name w:val="Revision"/>
    <w:autoRedefine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42">
    <w:name w:val="font51"/>
    <w:basedOn w:val="16"/>
    <w:autoRedefine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43">
    <w:name w:val="17"/>
    <w:basedOn w:val="16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44">
    <w:name w:val="16"/>
    <w:basedOn w:val="16"/>
    <w:autoRedefine/>
    <w:qFormat/>
    <w:uiPriority w:val="0"/>
    <w:rPr>
      <w:rFonts w:hint="eastAsia" w:ascii="微软雅黑" w:hAnsi="微软雅黑" w:eastAsia="微软雅黑" w:cs="微软雅黑"/>
      <w:b/>
      <w:bCs/>
      <w:color w:val="000000"/>
      <w:sz w:val="20"/>
      <w:szCs w:val="20"/>
    </w:rPr>
  </w:style>
  <w:style w:type="character" w:customStyle="1" w:styleId="45">
    <w:name w:val="10"/>
    <w:basedOn w:val="16"/>
    <w:autoRedefine/>
    <w:qFormat/>
    <w:uiPriority w:val="0"/>
    <w:rPr>
      <w:rFonts w:hint="default" w:ascii="Times New Roman" w:hAnsi="Times New Roman" w:cs="Times New Roman"/>
    </w:rPr>
  </w:style>
  <w:style w:type="character" w:customStyle="1" w:styleId="46">
    <w:name w:val="15"/>
    <w:basedOn w:val="16"/>
    <w:autoRedefine/>
    <w:qFormat/>
    <w:uiPriority w:val="0"/>
    <w:rPr>
      <w:rFonts w:hint="eastAsia" w:ascii="微软雅黑" w:hAnsi="微软雅黑" w:eastAsia="微软雅黑" w:cs="微软雅黑"/>
      <w:color w:val="000000"/>
      <w:sz w:val="20"/>
      <w:szCs w:val="20"/>
    </w:rPr>
  </w:style>
  <w:style w:type="paragraph" w:customStyle="1" w:styleId="47">
    <w:name w:val="p0"/>
    <w:basedOn w:val="1"/>
    <w:qFormat/>
    <w:uiPriority w:val="0"/>
    <w:pPr>
      <w:widowControl/>
    </w:pPr>
    <w:rPr>
      <w:rFonts w:eastAsia="宋体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6423</Words>
  <Characters>6741</Characters>
  <Lines>202</Lines>
  <Paragraphs>57</Paragraphs>
  <TotalTime>1</TotalTime>
  <ScaleCrop>false</ScaleCrop>
  <LinksUpToDate>false</LinksUpToDate>
  <CharactersWithSpaces>6744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2018-07-20T15:11:00Z</dcterms:created>
  <dc:creator>d</dc:creator>
  <cp:lastModifiedBy>和力</cp:lastModifiedBy>
  <cp:lastPrinted>2023-09-28T17:33:00Z</cp:lastPrinted>
  <dcterms:modified xsi:type="dcterms:W3CDTF">2026-08-03T17:09:57Z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47D6F39E75CEA20AE55A706A39CC7931_43</vt:lpwstr>
  </property>
  <property fmtid="{D5CDD505-2E9C-101B-9397-08002B2CF9AE}" pid="4" name="KSOTemplateDocerSaveRecord">
    <vt:lpwstr>eyJoZGlkIjoiZTQ2OTIzMjllZTM4YmE5YTc0ZDRhMWI3NTAyOWZkMTMiLCJ1c2VySWQiOiIxNTg3NzQxMDkwIn0=</vt:lpwstr>
  </property>
</Properties>
</file>