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spacing w:line="588" w:lineRule="exact"/>
        <w:rPr>
          <w:rFonts w:ascii="Times New Roman" w:hAnsi="Times New Roman" w:eastAsia="方正黑体_GBK" w:cs="Times New Roman"/>
          <w:sz w:val="30"/>
          <w:szCs w:val="30"/>
        </w:rPr>
      </w:pPr>
    </w:p>
    <w:p>
      <w:pPr>
        <w:spacing w:line="588" w:lineRule="exact"/>
        <w:rPr>
          <w:rFonts w:ascii="Times New Roman" w:hAnsi="Times New Roman" w:eastAsia="方正黑体_GBK" w:cs="Times New Roman"/>
          <w:sz w:val="30"/>
          <w:szCs w:val="30"/>
        </w:rPr>
      </w:pPr>
    </w:p>
    <w:p>
      <w:pPr>
        <w:spacing w:line="588" w:lineRule="exact"/>
        <w:rPr>
          <w:rFonts w:ascii="Times New Roman" w:hAnsi="Times New Roman" w:eastAsia="方正黑体_GBK" w:cs="Times New Roman"/>
          <w:sz w:val="30"/>
          <w:szCs w:val="30"/>
        </w:rPr>
      </w:pPr>
    </w:p>
    <w:p>
      <w:pPr>
        <w:spacing w:line="588" w:lineRule="exact"/>
        <w:rPr>
          <w:rFonts w:ascii="Times New Roman" w:hAnsi="Times New Roman" w:eastAsia="方正黑体_GBK" w:cs="Times New Roman"/>
          <w:sz w:val="30"/>
          <w:szCs w:val="30"/>
        </w:rPr>
      </w:pPr>
    </w:p>
    <w:p>
      <w:pPr>
        <w:spacing w:line="588" w:lineRule="exact"/>
        <w:rPr>
          <w:rFonts w:ascii="Times New Roman" w:hAnsi="Times New Roman" w:eastAsia="方正黑体_GBK" w:cs="Times New Roman"/>
          <w:sz w:val="30"/>
          <w:szCs w:val="30"/>
        </w:rPr>
      </w:pPr>
    </w:p>
    <w:p>
      <w:pPr>
        <w:spacing w:line="588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“数据要素×”典型案例申报书（模板）</w:t>
      </w:r>
    </w:p>
    <w:p>
      <w:pPr>
        <w:spacing w:line="588" w:lineRule="exact"/>
        <w:rPr>
          <w:rFonts w:ascii="Times New Roman" w:hAnsi="Times New Roman" w:eastAsia="方正黑体_GBK" w:cs="Times New Roman"/>
          <w:sz w:val="30"/>
          <w:szCs w:val="30"/>
        </w:rPr>
      </w:pPr>
    </w:p>
    <w:p>
      <w:pPr>
        <w:spacing w:line="588" w:lineRule="exact"/>
        <w:rPr>
          <w:rFonts w:ascii="Times New Roman" w:hAnsi="Times New Roman" w:eastAsia="方正黑体_GBK" w:cs="Times New Roman"/>
          <w:sz w:val="30"/>
          <w:szCs w:val="30"/>
        </w:rPr>
      </w:pPr>
    </w:p>
    <w:p>
      <w:pPr>
        <w:spacing w:line="588" w:lineRule="exact"/>
        <w:rPr>
          <w:rFonts w:ascii="Times New Roman" w:hAnsi="Times New Roman" w:eastAsia="方正黑体_GBK" w:cs="Times New Roman"/>
          <w:sz w:val="30"/>
          <w:szCs w:val="30"/>
        </w:rPr>
      </w:pPr>
    </w:p>
    <w:p>
      <w:pPr>
        <w:spacing w:line="588" w:lineRule="exact"/>
        <w:rPr>
          <w:rFonts w:ascii="Times New Roman" w:hAnsi="Times New Roman" w:eastAsia="方正黑体_GBK" w:cs="Times New Roman"/>
          <w:sz w:val="30"/>
          <w:szCs w:val="30"/>
        </w:rPr>
      </w:pPr>
    </w:p>
    <w:p>
      <w:pPr>
        <w:spacing w:line="588" w:lineRule="exact"/>
        <w:rPr>
          <w:rFonts w:ascii="Times New Roman" w:hAnsi="Times New Roman" w:eastAsia="方正黑体_GBK" w:cs="Times New Roman"/>
          <w:sz w:val="30"/>
          <w:szCs w:val="30"/>
        </w:rPr>
      </w:pPr>
    </w:p>
    <w:p>
      <w:pPr>
        <w:spacing w:line="588" w:lineRule="exact"/>
        <w:rPr>
          <w:rFonts w:ascii="Times New Roman" w:hAnsi="Times New Roman" w:eastAsia="方正黑体_GBK" w:cs="Times New Roman"/>
          <w:sz w:val="30"/>
          <w:szCs w:val="30"/>
        </w:rPr>
      </w:pPr>
    </w:p>
    <w:p>
      <w:pPr>
        <w:spacing w:line="588" w:lineRule="exact"/>
        <w:rPr>
          <w:rFonts w:ascii="Times New Roman" w:hAnsi="Times New Roman" w:eastAsia="方正黑体_GBK" w:cs="Times New Roman"/>
          <w:sz w:val="30"/>
          <w:szCs w:val="30"/>
        </w:rPr>
      </w:pPr>
    </w:p>
    <w:p>
      <w:pPr>
        <w:spacing w:line="588" w:lineRule="exact"/>
        <w:rPr>
          <w:rFonts w:ascii="Times New Roman" w:hAnsi="Times New Roman" w:eastAsia="方正黑体_GBK" w:cs="Times New Roman"/>
          <w:sz w:val="30"/>
          <w:szCs w:val="30"/>
        </w:rPr>
      </w:pPr>
    </w:p>
    <w:p>
      <w:pPr>
        <w:spacing w:line="588" w:lineRule="exact"/>
        <w:rPr>
          <w:rFonts w:ascii="Times New Roman" w:hAnsi="Times New Roman" w:eastAsia="方正黑体_GBK" w:cs="Times New Roman"/>
          <w:sz w:val="30"/>
          <w:szCs w:val="30"/>
        </w:rPr>
      </w:pPr>
    </w:p>
    <w:p>
      <w:pPr>
        <w:spacing w:before="312" w:beforeLines="100" w:after="312" w:afterLines="100" w:line="588" w:lineRule="exact"/>
        <w:ind w:firstLine="2520" w:firstLineChars="700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案例名称：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</w:t>
      </w:r>
    </w:p>
    <w:p>
      <w:pPr>
        <w:spacing w:before="312" w:beforeLines="100" w:after="312" w:afterLines="100" w:line="588" w:lineRule="exact"/>
        <w:ind w:firstLine="2520" w:firstLineChars="700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申报单位：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</w:t>
      </w:r>
    </w:p>
    <w:p>
      <w:pPr>
        <w:spacing w:before="312" w:beforeLines="100" w:after="312" w:afterLines="100" w:line="588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2024年  月  日</w:t>
      </w:r>
    </w:p>
    <w:p>
      <w:pPr>
        <w:spacing w:line="588" w:lineRule="exact"/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一、“数据要素×”典型案例申报信息表</w:t>
      </w:r>
    </w:p>
    <w:p>
      <w:p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tbl>
      <w:tblPr>
        <w:tblStyle w:val="7"/>
        <w:tblW w:w="8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54"/>
        <w:gridCol w:w="1419"/>
        <w:gridCol w:w="1420"/>
        <w:gridCol w:w="1420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</w:tc>
        <w:tc>
          <w:tcPr>
            <w:tcW w:w="7278" w:type="dxa"/>
            <w:gridSpan w:val="5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案例名称</w:t>
            </w:r>
          </w:p>
        </w:tc>
        <w:tc>
          <w:tcPr>
            <w:tcW w:w="7278" w:type="dxa"/>
            <w:gridSpan w:val="5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1454" w:type="dxa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部门职务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565" w:type="dxa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454" w:type="dxa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9" w:type="dxa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部门职务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565" w:type="dxa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7278" w:type="dxa"/>
            <w:gridSpan w:val="5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1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申报理由</w:t>
            </w:r>
          </w:p>
        </w:tc>
        <w:tc>
          <w:tcPr>
            <w:tcW w:w="7278" w:type="dxa"/>
            <w:gridSpan w:val="5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申报单位意见</w:t>
            </w:r>
          </w:p>
        </w:tc>
        <w:tc>
          <w:tcPr>
            <w:tcW w:w="7278" w:type="dxa"/>
            <w:gridSpan w:val="5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（盖章）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年   月    日</w:t>
            </w:r>
          </w:p>
        </w:tc>
      </w:tr>
    </w:tbl>
    <w:p>
      <w:pPr>
        <w:pStyle w:val="4"/>
        <w:rPr>
          <w:rFonts w:ascii="Times New Roman" w:hAnsi="Times New Roman" w:cs="Times New Roman"/>
          <w:sz w:val="40"/>
          <w:szCs w:val="40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二、“数据要素×”典型案例申报书模板</w:t>
      </w:r>
    </w:p>
    <w:p>
      <w:pPr>
        <w:pStyle w:val="4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（总篇幅不超过 5000 字）</w:t>
      </w:r>
    </w:p>
    <w:p>
      <w:pPr>
        <w:spacing w:line="588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（一）问题描述</w:t>
      </w:r>
    </w:p>
    <w:p>
      <w:p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包括但不限于案例需要解决的所属行业(产业)发展问题、案例需要的数据类别、案例解决的数据流通的卡点、堵点等。</w:t>
      </w:r>
    </w:p>
    <w:p>
      <w:p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(二)解决方案</w:t>
      </w:r>
    </w:p>
    <w:p>
      <w:p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总结推动行业内数据协同、复用、融合创新的典型经验，包括但不限于思路目标、主要举措和具体做法、模式等。每条经验单列一项，要突出问题导向，针对解决问题描述提出的具体问题全面介绍案例的创新性经验做法、主要工作亮点和特色等。</w:t>
      </w:r>
    </w:p>
    <w:p>
      <w:p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(三)应用成效</w:t>
      </w:r>
    </w:p>
    <w:p>
      <w:p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分析案例应用带来的经济和社会效益。</w:t>
      </w:r>
    </w:p>
    <w:p>
      <w:p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(四)创新点</w:t>
      </w:r>
    </w:p>
    <w:p>
      <w:p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总结案例中的创新亮点，包括但不限于理念创新、组织创新技术创新、模式创新、管理创新、机制创新等。</w:t>
      </w:r>
    </w:p>
    <w:p>
      <w:p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(五)安全合规</w:t>
      </w:r>
    </w:p>
    <w:p>
      <w:p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详细描述案例打造过程中应用了哪些数据、具体来源及获取方总结数据开发利用过程中安全治理的相关做法。</w:t>
      </w:r>
    </w:p>
    <w:p>
      <w:p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（六）参与单位情况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介绍</w:t>
      </w:r>
    </w:p>
    <w:p>
      <w:pPr>
        <w:spacing w:line="588" w:lineRule="exact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br w:type="page"/>
      </w:r>
    </w:p>
    <w:p>
      <w:pPr>
        <w:pStyle w:val="4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三、“数据要素×”典型案例宣传推广材料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模板</w:t>
      </w:r>
    </w:p>
    <w:p>
      <w:pPr>
        <w:pStyle w:val="4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（总篇幅控制在1500字以内，有关内容可对外公开）</w:t>
      </w:r>
    </w:p>
    <w:p>
      <w:pPr>
        <w:adjustRightInd w:val="0"/>
        <w:snapToGrid w:val="0"/>
        <w:spacing w:line="588" w:lineRule="exact"/>
        <w:ind w:firstLine="560" w:firstLineChars="200"/>
        <w:rPr>
          <w:rFonts w:ascii="Times New Roman" w:hAnsi="Times New Roman" w:eastAsia="方正黑体_GBK" w:cs="Times New Roman"/>
          <w:sz w:val="28"/>
          <w:szCs w:val="28"/>
        </w:rPr>
      </w:pPr>
    </w:p>
    <w:p>
      <w:p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(一)案例描述</w:t>
      </w:r>
    </w:p>
    <w:p>
      <w:p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围绕行业发展的重要意义、当前面临的问题、案例的主要做法三个方面简要概括案例内容。</w:t>
      </w:r>
    </w:p>
    <w:p>
      <w:p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(二)主要做法及成效</w:t>
      </w:r>
    </w:p>
    <w:p>
      <w:p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结合具体场景,详细描述案例为解决行业发展痛点难点问题，应用了哪些数据、具体来源及依法合规获取方式，体现数据的流通过程，介绍案例所解决的数据产权、流通、收益分配等方面的堵点问题，尽量对数据种类、数据量等内容进行量化。</w:t>
      </w:r>
    </w:p>
    <w:p>
      <w:p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2.详细描述数据要素在跨主体、跨层级流通过程中所采取的安全治理措施，包括但不限于应用数据安全技术、建设数据安全基础设施等。</w:t>
      </w:r>
    </w:p>
    <w:p>
      <w:p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3.详细描述数据赋能的效果，确保内容完整、逻辑清晰，用量化数据概括经济效益、社会效益。</w:t>
      </w:r>
    </w:p>
    <w:p>
      <w:p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</w:p>
    <w:p>
      <w:pPr>
        <w:pStyle w:val="4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四、“数据要素×”典型案例多媒体材料目录</w:t>
      </w:r>
    </w:p>
    <w:p>
      <w:pPr>
        <w:pStyle w:val="4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（结合案例实际，参考材料目录，提供多媒体材料）</w:t>
      </w:r>
    </w:p>
    <w:p>
      <w:pPr>
        <w:pStyle w:val="4"/>
        <w:ind w:firstLine="600" w:firstLineChars="200"/>
        <w:jc w:val="both"/>
        <w:rPr>
          <w:rFonts w:ascii="Times New Roman" w:hAnsi="Times New Roman" w:eastAsia="方正黑体_GBK" w:cs="Times New Roman"/>
          <w:sz w:val="30"/>
          <w:szCs w:val="30"/>
        </w:rPr>
      </w:pPr>
    </w:p>
    <w:p>
      <w:p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(一)图片</w:t>
      </w:r>
    </w:p>
    <w:p>
      <w:p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1.数据要素流向图</w:t>
      </w:r>
    </w:p>
    <w:p>
      <w:p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2.商业模式、运行模式示意图</w:t>
      </w:r>
    </w:p>
    <w:p>
      <w:p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3.数据安全技术或数据流通利用基础设施应用示意图</w:t>
      </w:r>
    </w:p>
    <w:p>
      <w:p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4.系统界面呈现图</w:t>
      </w:r>
    </w:p>
    <w:p>
      <w:p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5.其他能反映案例特色和数据要素价值的图片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spacing w:line="588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视频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围绕案例建设背景、拟解决的问题、数据应用情况、取得成效等方面，制作视频资料(时常5分钟左右)，生动展现案例相关内容。</w:t>
      </w:r>
    </w:p>
    <w:p>
      <w:pPr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  <w:sz w:val="40"/>
          <w:szCs w:val="40"/>
        </w:rPr>
      </w:pPr>
    </w:p>
    <w:p>
      <w:pPr>
        <w:pStyle w:val="4"/>
        <w:rPr>
          <w:rFonts w:ascii="Times New Roman" w:hAnsi="Times New Roman" w:cs="Times New Roman"/>
          <w:sz w:val="40"/>
          <w:szCs w:val="40"/>
        </w:rPr>
      </w:pPr>
    </w:p>
    <w:p>
      <w:pPr>
        <w:pStyle w:val="4"/>
        <w:rPr>
          <w:rFonts w:ascii="Times New Roman" w:hAnsi="Times New Roman" w:cs="Times New Roman"/>
          <w:sz w:val="40"/>
          <w:szCs w:val="40"/>
        </w:rPr>
      </w:pPr>
    </w:p>
    <w:p>
      <w:pPr>
        <w:pStyle w:val="4"/>
        <w:rPr>
          <w:rFonts w:ascii="Times New Roman" w:hAnsi="Times New Roman" w:cs="Times New Roman"/>
          <w:sz w:val="40"/>
          <w:szCs w:val="40"/>
        </w:rPr>
      </w:pPr>
    </w:p>
    <w:p>
      <w:pPr>
        <w:pStyle w:val="4"/>
        <w:rPr>
          <w:rFonts w:ascii="Times New Roman" w:hAnsi="Times New Roman" w:cs="Times New Roman"/>
          <w:sz w:val="40"/>
          <w:szCs w:val="40"/>
        </w:rPr>
      </w:pPr>
    </w:p>
    <w:p>
      <w:pPr>
        <w:pStyle w:val="4"/>
        <w:rPr>
          <w:rFonts w:ascii="Times New Roman" w:hAnsi="Times New Roman" w:cs="Times New Roman"/>
          <w:sz w:val="40"/>
          <w:szCs w:val="40"/>
        </w:rPr>
      </w:pPr>
    </w:p>
    <w:p>
      <w:pPr>
        <w:pStyle w:val="4"/>
        <w:rPr>
          <w:rFonts w:ascii="Times New Roman" w:hAnsi="Times New Roman" w:eastAsia="方正黑体_GBK" w:cs="Times New Roman"/>
          <w:sz w:val="40"/>
          <w:szCs w:val="40"/>
        </w:rPr>
      </w:pPr>
      <w:r>
        <w:rPr>
          <w:rFonts w:ascii="Times New Roman" w:hAnsi="Times New Roman" w:eastAsia="方正黑体_GBK" w:cs="Times New Roman"/>
          <w:sz w:val="40"/>
          <w:szCs w:val="40"/>
        </w:rPr>
        <w:br w:type="textWrapping"/>
      </w:r>
    </w:p>
    <w:p>
      <w:pPr>
        <w:pStyle w:val="4"/>
        <w:rPr>
          <w:rFonts w:ascii="Times New Roman" w:hAnsi="Times New Roman" w:eastAsia="方正黑体_GBK" w:cs="Times New Roman"/>
          <w:sz w:val="40"/>
          <w:szCs w:val="40"/>
        </w:rPr>
      </w:pPr>
      <w:r>
        <w:rPr>
          <w:rFonts w:ascii="Times New Roman" w:hAnsi="Times New Roman" w:eastAsia="方正黑体_GBK" w:cs="Times New Roman"/>
          <w:sz w:val="40"/>
          <w:szCs w:val="40"/>
        </w:rPr>
        <w:br w:type="page"/>
      </w:r>
    </w:p>
    <w:p>
      <w:pPr>
        <w:pStyle w:val="4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五、申报承诺书</w:t>
      </w:r>
    </w:p>
    <w:p>
      <w:pPr>
        <w:spacing w:line="588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本单位提交的“数据要素x”典型案例申报材料内容、数据真实准确，相关佐证材料合法合规且真实有效。如申报材料或相关佐证材料失实、虚假，本单位自愿放弃评审资格，并承担相应责任。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（申报企业盖章）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2024年   月   日</w:t>
      </w:r>
    </w:p>
    <w:p>
      <w:pPr>
        <w:spacing w:line="588" w:lineRule="exact"/>
        <w:rPr>
          <w:rFonts w:ascii="Times New Roman" w:hAnsi="Times New Roman" w:eastAsia="方正仿宋_GBK" w:cs="Times New Roman"/>
          <w:sz w:val="30"/>
          <w:szCs w:val="30"/>
        </w:rPr>
      </w:pPr>
    </w:p>
    <w:p>
      <w:pPr/>
    </w:p>
    <w:sectPr>
      <w:footerReference r:id="rId3" w:type="default"/>
      <w:pgSz w:w="11906" w:h="16838"/>
      <w:pgMar w:top="1984" w:right="1616" w:bottom="1814" w:left="161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DejaVu Sans">
    <w:altName w:val="Segoe Print"/>
    <w:panose1 w:val="020B0603030804020204"/>
    <w:charset w:val="00"/>
    <w:family w:val="modern"/>
    <w:pitch w:val="default"/>
    <w:sig w:usb0="00000000" w:usb1="00000000" w:usb2="0A246029" w:usb3="0400200C" w:csb0="600001FF" w:csb1="D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DejaVu Sans">
    <w:altName w:val="Segoe Print"/>
    <w:panose1 w:val="020B0603030804020204"/>
    <w:charset w:val="00"/>
    <w:family w:val="swiss"/>
    <w:pitch w:val="default"/>
    <w:sig w:usb0="00000000" w:usb1="00000000" w:usb2="0A246029" w:usb3="0400200C" w:csb0="600001FF" w:csb1="D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altName w:val="Times New Roman"/>
    <w:panose1 w:val="02020603050405020304"/>
    <w:charset w:val="00"/>
    <w:family w:val="decorative"/>
    <w:pitch w:val="default"/>
    <w:sig w:usb0="00000000" w:usb1="0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Songti SC Bold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.pingfang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00"/>
    <w:family w:val="roma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雅痞-简">
    <w:altName w:val="华文宋体"/>
    <w:panose1 w:val="020F0603040207020204"/>
    <w:charset w:val="86"/>
    <w:family w:val="auto"/>
    <w:pitch w:val="default"/>
    <w:sig w:usb0="00000000" w:usb1="00000000" w:usb2="0000001E" w:usb3="00000000" w:csb0="00040001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方正仿宋_GB18030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繁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Sun,&quot;Songti SC&quot;,宋体,sans-seri">
    <w:altName w:val="宋体"/>
    <w:panose1 w:val="00000000000000000000"/>
    <w:charset w:val="86"/>
    <w:family w:val="decorative"/>
    <w:pitch w:val="default"/>
    <w:sig w:usb0="00000000" w:usb1="00000000" w:usb2="00000000" w:usb3="00000000" w:csb0="00000000" w:csb1="00000000"/>
  </w:font>
  <w:font w:name="SimSun,Songti SC,宋体,sans-serif">
    <w:altName w:val="宋体"/>
    <w:panose1 w:val="00000000000000000000"/>
    <w:charset w:val="86"/>
    <w:family w:val="decorative"/>
    <w:pitch w:val="default"/>
    <w:sig w:usb0="00000000" w:usb1="00000000" w:usb2="00000009" w:usb3="00000000" w:csb0="000001FF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微软雅黑 Light">
    <w:panose1 w:val="020B0502040204020203"/>
    <w:charset w:val="86"/>
    <w:family w:val="modern"/>
    <w:pitch w:val="default"/>
    <w:sig w:usb0="80000287" w:usb1="2ACF001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港">
    <w:altName w:val="Microsoft JhengHei UI Light"/>
    <w:panose1 w:val="020B0400000000000000"/>
    <w:charset w:val="88"/>
    <w:family w:val="auto"/>
    <w:pitch w:val="default"/>
    <w:sig w:usb0="00000000" w:usb1="00000000" w:usb2="00000017" w:usb3="00000000" w:csb0="00100001" w:csb1="00000000"/>
  </w:font>
  <w:font w:name="苹方-繁">
    <w:altName w:val="Microsoft JhengHei UI Light"/>
    <w:panose1 w:val="020B0400000000000000"/>
    <w:charset w:val="88"/>
    <w:family w:val="auto"/>
    <w:pitch w:val="default"/>
    <w:sig w:usb0="00000000" w:usb1="00000000" w:usb2="00000017" w:usb3="00000000" w:csb0="00100001" w:csb1="00000000"/>
  </w:font>
  <w:font w:name="Adobe 宋体 Std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Wawati SC Regular">
    <w:altName w:val="宋体"/>
    <w:panose1 w:val="040B0500000000000000"/>
    <w:charset w:val="86"/>
    <w:family w:val="auto"/>
    <w:pitch w:val="default"/>
    <w:sig w:usb0="00000000" w:usb1="00000000" w:usb2="00000016" w:usb3="00000000" w:csb0="00040003" w:csb1="00000000"/>
  </w:font>
  <w:font w:name="Hiragino Sans GB W3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STKaiti Regular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TSong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dobe Myungjo Std">
    <w:altName w:val="MS 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 Light">
    <w:altName w:val="Source Han Sans VF"/>
    <w:panose1 w:val="02000000000000000000"/>
    <w:charset w:val="80"/>
    <w:family w:val="auto"/>
    <w:pitch w:val="default"/>
    <w:sig w:usb0="00000000" w:usb1="00000000" w:usb2="00000000" w:usb3="00000000" w:csb0="203E0000" w:csb1="00000000"/>
  </w:font>
  <w:font w:name="Heiti SC Medium">
    <w:altName w:val="Source Han Sans VF"/>
    <w:panose1 w:val="02000000000000000000"/>
    <w:charset w:val="80"/>
    <w:family w:val="auto"/>
    <w:pitch w:val="default"/>
    <w:sig w:usb0="00000000" w:usb1="00000000" w:usb2="00000000" w:usb3="00000000" w:csb0="203E0000" w:csb1="00000000"/>
  </w:font>
  <w:font w:name="腾讯字体">
    <w:altName w:val="Arial Unicode MS"/>
    <w:panose1 w:val="020B0604020202020204"/>
    <w:charset w:val="7A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 Semilight">
    <w:panose1 w:val="020B0502040204020203"/>
    <w:charset w:val="80"/>
    <w:family w:val="auto"/>
    <w:pitch w:val="default"/>
    <w:sig w:usb0="900002AF" w:usb1="01D77CFB" w:usb2="00000012" w:usb3="00000000" w:csb0="203E01BD" w:csb1="D7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阿里巴巴普惠体 L">
    <w:altName w:val="宋体"/>
    <w:panose1 w:val="00000000000000000000"/>
    <w:charset w:val="86"/>
    <w:family w:val="decorative"/>
    <w:pitch w:val="default"/>
    <w:sig w:usb0="00000000" w:usb1="00000000" w:usb2="0000001E" w:usb3="00000000" w:csb0="0004009F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Wingdings">
    <w:panose1 w:val="05000000000000000000"/>
    <w:charset w:val="00"/>
    <w:family w:val="swiss"/>
    <w:pitch w:val="default"/>
    <w:sig w:usb0="00000000" w:usb1="00000000" w:usb2="00000000" w:usb3="00000000" w:csb0="8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永中宋体">
    <w:altName w:val="宋体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SimSun,&quot;Songti SC&quot;,宋体,sans-seri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imSun,Songti SC,宋体,sans-serif">
    <w:altName w:val="宋体"/>
    <w:panose1 w:val="00000000000000000000"/>
    <w:charset w:val="86"/>
    <w:family w:val="roman"/>
    <w:pitch w:val="default"/>
    <w:sig w:usb0="00000000" w:usb1="00000000" w:usb2="00000009" w:usb3="00000000" w:csb0="0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阿里巴巴普惠体 L">
    <w:altName w:val="宋体"/>
    <w:panose1 w:val="00000000000000000000"/>
    <w:charset w:val="86"/>
    <w:family w:val="roman"/>
    <w:pitch w:val="default"/>
    <w:sig w:usb0="00000000" w:usb1="00000000" w:usb2="0000001E" w:usb3="00000000" w:csb0="0004009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DejaVu Sans">
    <w:altName w:val="Segoe Print"/>
    <w:panose1 w:val="020B0603030804020204"/>
    <w:charset w:val="7A"/>
    <w:family w:val="auto"/>
    <w:pitch w:val="default"/>
    <w:sig w:usb0="00000000" w:usb1="00000000" w:usb2="0A246029" w:usb3="0400200C" w:csb0="600001FF" w:csb1="DFFF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Times New Roman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00"/>
    <w:family w:val="decorative"/>
    <w:pitch w:val="default"/>
    <w:sig w:usb0="00000000" w:usb1="00000000" w:usb2="00000010" w:usb3="00000000" w:csb0="00040000" w:csb1="00000000"/>
  </w:font>
  <w:font w:name="SimSun,&quot;Songti SC&quot;,宋体,sans-seri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SimSun,Songti SC,宋体,sans-serif">
    <w:altName w:val="宋体"/>
    <w:panose1 w:val="00000000000000000000"/>
    <w:charset w:val="86"/>
    <w:family w:val="swiss"/>
    <w:pitch w:val="default"/>
    <w:sig w:usb0="00000000" w:usb1="00000000" w:usb2="00000009" w:usb3="00000000" w:csb0="000001FF" w:csb1="00000000"/>
  </w:font>
  <w:font w:name="微软雅黑 Light">
    <w:panose1 w:val="020B0502040204020203"/>
    <w:charset w:val="86"/>
    <w:family w:val="roman"/>
    <w:pitch w:val="default"/>
    <w:sig w:usb0="80000287" w:usb1="2ACF0010" w:usb2="00000016" w:usb3="00000000" w:csb0="0004001F" w:csb1="00000000"/>
  </w:font>
  <w:font w:name="阿里巴巴普惠体 L">
    <w:altName w:val="宋体"/>
    <w:panose1 w:val="00000000000000000000"/>
    <w:charset w:val="86"/>
    <w:family w:val="swiss"/>
    <w:pitch w:val="default"/>
    <w:sig w:usb0="00000000" w:usb1="00000000" w:usb2="0000001E" w:usb3="00000000" w:csb0="0004009F" w:csb1="00000000"/>
  </w:font>
  <w:font w:name="Wingdings">
    <w:panose1 w:val="05000000000000000000"/>
    <w:charset w:val="00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DejaVu Sans">
    <w:altName w:val="Times New Roman"/>
    <w:panose1 w:val="02020603050405020304"/>
    <w:charset w:val="00"/>
    <w:family w:val="modern"/>
    <w:pitch w:val="default"/>
    <w:sig w:usb0="00000000" w:usb1="00000000" w:usb2="00000008" w:usb3="00000000" w:csb0="000001F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00"/>
    <w:family w:val="swiss"/>
    <w:pitch w:val="default"/>
    <w:sig w:usb0="00000000" w:usb1="00000000" w:usb2="00000010" w:usb3="00000000" w:csb0="00040000" w:csb1="00000000"/>
  </w:font>
  <w:font w:name="SimSun,&quot;Songti SC&quot;,宋体,sans-seri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SimSun,Songti SC,宋体,sans-serif">
    <w:altName w:val="宋体"/>
    <w:panose1 w:val="00000000000000000000"/>
    <w:charset w:val="86"/>
    <w:family w:val="modern"/>
    <w:pitch w:val="default"/>
    <w:sig w:usb0="00000000" w:usb1="00000000" w:usb2="00000009" w:usb3="00000000" w:csb0="000001FF" w:csb1="00000000"/>
  </w:font>
  <w:font w:name="微软雅黑 Light">
    <w:panose1 w:val="020B0502040204020203"/>
    <w:charset w:val="86"/>
    <w:family w:val="decorative"/>
    <w:pitch w:val="default"/>
    <w:sig w:usb0="80000287" w:usb1="2ACF0010" w:usb2="00000016" w:usb3="00000000" w:csb0="0004001F" w:csb1="00000000"/>
  </w:font>
  <w:font w:name="阿里巴巴普惠体 L">
    <w:altName w:val="宋体"/>
    <w:panose1 w:val="00000000000000000000"/>
    <w:charset w:val="86"/>
    <w:family w:val="modern"/>
    <w:pitch w:val="default"/>
    <w:sig w:usb0="00000000" w:usb1="00000000" w:usb2="0000001E" w:usb3="00000000" w:csb0="0004009F" w:csb1="00000000"/>
  </w:font>
  <w:font w:name="Wingdings">
    <w:panose1 w:val="05000000000000000000"/>
    <w:charset w:val="00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DejaVu Sans">
    <w:altName w:val="Segoe Print"/>
    <w:panose1 w:val="020B0603030804020204"/>
    <w:charset w:val="00"/>
    <w:family w:val="decorative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王羲之书法字体">
    <w:panose1 w:val="03000509000000000000"/>
    <w:charset w:val="86"/>
    <w:family w:val="auto"/>
    <w:pitch w:val="default"/>
    <w:sig w:usb0="00000001" w:usb1="080F0000" w:usb2="00000000" w:usb3="00000000" w:csb0="00140000" w:csb1="00000000"/>
  </w:font>
  <w:font w:name="启功字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7A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7A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7A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7A"/>
    <w:family w:val="swiss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2010609030001010101"/>
    <w:charset w:val="7A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7A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decorative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decorative"/>
    <w:pitch w:val="default"/>
    <w:sig w:usb0="00000000" w:usb1="00000000" w:usb2="00000000" w:usb3="00000000" w:csb0="00000001" w:csb1="00000000"/>
  </w:font>
  <w:font w:name="楷体_GB2312">
    <w:altName w:val="楷体"/>
    <w:panose1 w:val="02010609030001010101"/>
    <w:charset w:val="7A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7A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001010101"/>
    <w:charset w:val="7A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moder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方正楷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Liberation Sans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Liberation Sans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Liberation Sans">
    <w:altName w:val="宋体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Han Sans VF">
    <w:panose1 w:val="020B0200000000000000"/>
    <w:charset w:val="86"/>
    <w:family w:val="auto"/>
    <w:pitch w:val="default"/>
    <w:sig w:usb0="30000083" w:usb1="2BDF3C10" w:usb2="00000016" w:usb3="00000000" w:csb0="602E0107" w:csb1="00000000"/>
  </w:font>
  <w:font w:name="方正静蕾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ource Han Sans VF">
    <w:panose1 w:val="020B0200000000000000"/>
    <w:charset w:val="86"/>
    <w:family w:val="auto"/>
    <w:pitch w:val="default"/>
    <w:sig w:usb0="30000083" w:usb1="2BDF3C10" w:usb2="00000016" w:usb3="00000000" w:csb0="602E0107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 Han Sans VF">
    <w:panose1 w:val="020B0200000000000000"/>
    <w:charset w:val="00"/>
    <w:family w:val="auto"/>
    <w:pitch w:val="default"/>
    <w:sig w:usb0="30000083" w:usb1="2BDF3C10" w:usb2="00000016" w:usb3="00000000" w:csb0="602E0107" w:csb1="00000000"/>
  </w:font>
  <w:font w:name="Source Han Sans VF">
    <w:panose1 w:val="020B0200000000000000"/>
    <w:charset w:val="00"/>
    <w:family w:val="auto"/>
    <w:pitch w:val="default"/>
    <w:sig w:usb0="30000083" w:usb1="2BDF3C1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24385217">
    <w:nsid w:val="66C807C1"/>
    <w:multiLevelType w:val="singleLevel"/>
    <w:tmpl w:val="66C807C1"/>
    <w:lvl w:ilvl="0" w:tentative="1">
      <w:start w:val="2"/>
      <w:numFmt w:val="chineseCounting"/>
      <w:suff w:val="nothing"/>
      <w:lvlText w:val="(%1)"/>
      <w:lvlJc w:val="left"/>
    </w:lvl>
  </w:abstractNum>
  <w:num w:numId="1">
    <w:abstractNumId w:val="17243852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YmI2ZWI3ZjJlYTliN2QwYzg2NGM3NjRmZmY0ZWQifQ=="/>
    <w:docVar w:name="KSO_WPS_MARK_KEY" w:val="f6631b18-3e8b-4142-b619-75193946924c"/>
  </w:docVars>
  <w:rsids>
    <w:rsidRoot w:val="00000000"/>
    <w:rsid w:val="3F5017FE"/>
    <w:rsid w:val="40A36D30"/>
    <w:rsid w:val="40AC26C6"/>
    <w:rsid w:val="5F2151C5"/>
    <w:rsid w:val="60CD09DC"/>
    <w:rsid w:val="780B358B"/>
    <w:rsid w:val="7839406C"/>
    <w:rsid w:val="785834A3"/>
    <w:rsid w:val="78C813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line="588" w:lineRule="exact"/>
      <w:jc w:val="center"/>
      <w:outlineLvl w:val="0"/>
    </w:pPr>
    <w:rPr>
      <w:rFonts w:eastAsia="方正小标宋_GBK" w:asciiTheme="majorHAnsi" w:hAnsiTheme="majorHAnsi" w:cstheme="majorBidi"/>
      <w:bCs/>
      <w:sz w:val="36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2024-08-06T07:51:00Z</dcterms:created>
  <dc:creator>lwq</dc:creator>
  <cp:lastModifiedBy>赵守鹏</cp:lastModifiedBy>
  <dcterms:modified xsi:type="dcterms:W3CDTF">2024-08-23T03:51:42Z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B42CA3775EFF42C783D714B8F9C8F539_12</vt:lpwstr>
  </property>
</Properties>
</file>